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0023F0" w:rsidRPr="00BF1666" w:rsidRDefault="0002294B" w:rsidP="00FC2F75">
      <w:pPr>
        <w:ind w:left="2832" w:firstLine="708"/>
        <w:rPr>
          <w:sz w:val="28"/>
          <w:szCs w:val="28"/>
        </w:rPr>
      </w:pPr>
      <w:r w:rsidRPr="00BF1666">
        <w:rPr>
          <w:noProof/>
          <w:lang w:eastAsia="it-IT"/>
        </w:rPr>
        <w:drawing>
          <wp:anchor distT="0" distB="0" distL="114300" distR="114300" simplePos="0" relativeHeight="251659264" behindDoc="1" locked="0" layoutInCell="1" allowOverlap="1" wp14:anchorId="5CA55493" wp14:editId="4DAA7427">
            <wp:simplePos x="0" y="0"/>
            <wp:positionH relativeFrom="margin">
              <wp:align>right</wp:align>
            </wp:positionH>
            <wp:positionV relativeFrom="paragraph">
              <wp:posOffset>5080</wp:posOffset>
            </wp:positionV>
            <wp:extent cx="895350" cy="857250"/>
            <wp:effectExtent l="0" t="0" r="0" b="0"/>
            <wp:wrapTight wrapText="bothSides">
              <wp:wrapPolygon edited="0">
                <wp:start x="0" y="0"/>
                <wp:lineTo x="0" y="21120"/>
                <wp:lineTo x="21140" y="21120"/>
                <wp:lineTo x="21140" y="0"/>
                <wp:lineTo x="0" y="0"/>
              </wp:wrapPolygon>
            </wp:wrapTight>
            <wp:docPr id="3" name="Immagine 3" descr="Immagine del logo dell'Inva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del logo dell'Inval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75" w:rsidRPr="00BF1666">
        <w:rPr>
          <w:noProof/>
          <w:lang w:eastAsia="it-IT"/>
        </w:rPr>
        <w:drawing>
          <wp:anchor distT="0" distB="0" distL="114300" distR="114300" simplePos="0" relativeHeight="251658240" behindDoc="1" locked="0" layoutInCell="1" allowOverlap="1" wp14:anchorId="579F051A" wp14:editId="0A93A172">
            <wp:simplePos x="0" y="0"/>
            <wp:positionH relativeFrom="column">
              <wp:posOffset>3810</wp:posOffset>
            </wp:positionH>
            <wp:positionV relativeFrom="paragraph">
              <wp:posOffset>119380</wp:posOffset>
            </wp:positionV>
            <wp:extent cx="1114425" cy="1101725"/>
            <wp:effectExtent l="0" t="0" r="9525" b="3175"/>
            <wp:wrapTight wrapText="bothSides">
              <wp:wrapPolygon edited="0">
                <wp:start x="0" y="0"/>
                <wp:lineTo x="0" y="21289"/>
                <wp:lineTo x="21415" y="21289"/>
                <wp:lineTo x="21415" y="0"/>
                <wp:lineTo x="0" y="0"/>
              </wp:wrapPolygon>
            </wp:wrapTight>
            <wp:docPr id="1" name="Immagine 2" descr="log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48C">
        <w:rPr>
          <w:sz w:val="28"/>
          <w:szCs w:val="28"/>
        </w:rPr>
        <w:t>Anno Scolastico 2019-20</w:t>
      </w:r>
    </w:p>
    <w:p w:rsidR="00CB2472" w:rsidRPr="00BF1666" w:rsidRDefault="00CB2472" w:rsidP="000023F0">
      <w:pPr>
        <w:jc w:val="center"/>
        <w:rPr>
          <w:sz w:val="28"/>
          <w:szCs w:val="28"/>
        </w:rPr>
      </w:pPr>
    </w:p>
    <w:p w:rsidR="004807E1" w:rsidRPr="00BF1666" w:rsidRDefault="00FC2F75" w:rsidP="00FC2F75">
      <w:pPr>
        <w:rPr>
          <w:rFonts w:ascii="Century Schoolbook" w:hAnsi="Century Schoolbook"/>
          <w:sz w:val="48"/>
          <w:szCs w:val="48"/>
        </w:rPr>
      </w:pPr>
      <w:r w:rsidRPr="00BF1666">
        <w:rPr>
          <w:rFonts w:ascii="Century Schoolbook" w:hAnsi="Century Schoolbook"/>
          <w:sz w:val="48"/>
          <w:szCs w:val="48"/>
        </w:rPr>
        <w:t xml:space="preserve">   </w:t>
      </w:r>
      <w:r w:rsidR="004807E1" w:rsidRPr="00BF1666">
        <w:rPr>
          <w:rFonts w:ascii="Century Schoolbook" w:hAnsi="Century Schoolbook"/>
          <w:sz w:val="48"/>
          <w:szCs w:val="48"/>
        </w:rPr>
        <w:t xml:space="preserve">IC. RUSSO – RACITI </w:t>
      </w:r>
    </w:p>
    <w:p w:rsidR="00CB2472" w:rsidRPr="00BF1666" w:rsidRDefault="0002294B" w:rsidP="00CB2472">
      <w:pPr>
        <w:ind w:left="7788"/>
        <w:jc w:val="center"/>
        <w:rPr>
          <w:sz w:val="36"/>
          <w:szCs w:val="36"/>
        </w:rPr>
      </w:pPr>
      <w:r w:rsidRPr="00BF1666">
        <w:rPr>
          <w:rFonts w:ascii="Arial" w:hAnsi="Arial" w:cs="Arial"/>
          <w:b/>
          <w:bCs/>
          <w:sz w:val="38"/>
          <w:szCs w:val="38"/>
          <w:shd w:val="clear" w:color="auto" w:fill="FFFFFF"/>
        </w:rPr>
        <w:t xml:space="preserve">   </w:t>
      </w:r>
      <w:r w:rsidR="00CB2472" w:rsidRPr="00BF1666">
        <w:rPr>
          <w:rFonts w:ascii="Arial" w:hAnsi="Arial" w:cs="Arial"/>
          <w:b/>
          <w:bCs/>
          <w:sz w:val="38"/>
          <w:szCs w:val="38"/>
          <w:shd w:val="clear" w:color="auto" w:fill="FFFFFF"/>
        </w:rPr>
        <w:t>INVALSI</w:t>
      </w:r>
    </w:p>
    <w:p w:rsidR="004807E1" w:rsidRPr="00BF1666" w:rsidRDefault="004807E1" w:rsidP="004807E1">
      <w:pPr>
        <w:jc w:val="center"/>
      </w:pPr>
      <w:r w:rsidRPr="00BF1666">
        <w:t xml:space="preserve">Via Tindari n° 52 - 90135 Palermo </w:t>
      </w:r>
    </w:p>
    <w:p w:rsidR="004807E1" w:rsidRPr="00BF1666" w:rsidRDefault="00C76EB5" w:rsidP="004807E1">
      <w:pPr>
        <w:jc w:val="center"/>
      </w:pPr>
      <w:r w:rsidRPr="00BF1666">
        <w:t xml:space="preserve">Tel. 091/311151  </w:t>
      </w:r>
      <w:r w:rsidR="004807E1" w:rsidRPr="00BF1666">
        <w:t xml:space="preserve">e-mail: paic8az00v@istruzione.it </w:t>
      </w:r>
    </w:p>
    <w:p w:rsidR="004807E1" w:rsidRPr="00710456" w:rsidRDefault="004807E1" w:rsidP="004807E1">
      <w:pPr>
        <w:jc w:val="center"/>
        <w:rPr>
          <w:color w:val="FFFFFF" w:themeColor="background1"/>
        </w:rPr>
      </w:pPr>
      <w:r w:rsidRPr="00BF1666">
        <w:t xml:space="preserve">codice </w:t>
      </w:r>
      <w:proofErr w:type="spellStart"/>
      <w:r w:rsidRPr="00BF1666">
        <w:t>mecc</w:t>
      </w:r>
      <w:proofErr w:type="spellEnd"/>
      <w:r w:rsidRPr="00BF1666">
        <w:t xml:space="preserve">.: PAIC8AZ00V </w:t>
      </w:r>
      <w:r w:rsidR="00307FCC" w:rsidRPr="00BF1666">
        <w:t xml:space="preserve"> </w:t>
      </w:r>
      <w:r w:rsidRPr="00BF1666">
        <w:t xml:space="preserve">http: </w:t>
      </w:r>
      <w:hyperlink r:id="rId11" w:history="1">
        <w:r w:rsidRPr="00BF1666">
          <w:rPr>
            <w:rStyle w:val="Collegamentoipertestuale"/>
            <w:color w:val="auto"/>
          </w:rPr>
          <w:t>www.icrussoraciti.it</w:t>
        </w:r>
      </w:hyperlink>
    </w:p>
    <w:p w:rsidR="004807E1" w:rsidRPr="00710456" w:rsidRDefault="004807E1" w:rsidP="004807E1">
      <w:pPr>
        <w:jc w:val="center"/>
        <w:rPr>
          <w:color w:val="FFFFFF" w:themeColor="background1"/>
          <w:sz w:val="28"/>
          <w:szCs w:val="28"/>
        </w:rPr>
      </w:pPr>
    </w:p>
    <w:p w:rsidR="008076C2" w:rsidRDefault="008076C2" w:rsidP="004807E1">
      <w:pPr>
        <w:jc w:val="center"/>
        <w:rPr>
          <w:rFonts w:ascii="Century Schoolbook" w:hAnsi="Century Schoolbook"/>
          <w:sz w:val="72"/>
          <w:szCs w:val="72"/>
        </w:rPr>
      </w:pPr>
    </w:p>
    <w:p w:rsidR="00FC2F75" w:rsidRPr="00FC2F75" w:rsidRDefault="00FC2F75" w:rsidP="004807E1">
      <w:pPr>
        <w:jc w:val="center"/>
        <w:rPr>
          <w:rFonts w:ascii="Century Schoolbook" w:hAnsi="Century Schoolbook"/>
          <w:sz w:val="72"/>
          <w:szCs w:val="72"/>
        </w:rPr>
      </w:pPr>
    </w:p>
    <w:p w:rsidR="00FA7BA5" w:rsidRPr="00BF1666" w:rsidRDefault="004807E1" w:rsidP="004807E1">
      <w:pPr>
        <w:jc w:val="center"/>
        <w:rPr>
          <w:rFonts w:ascii="Century Schoolbook" w:hAnsi="Century Schoolbook"/>
          <w:sz w:val="72"/>
          <w:szCs w:val="72"/>
        </w:rPr>
      </w:pPr>
      <w:r w:rsidRPr="00BF1666">
        <w:rPr>
          <w:rFonts w:ascii="Century Schoolbook" w:hAnsi="Century Schoolbook"/>
          <w:sz w:val="72"/>
          <w:szCs w:val="72"/>
        </w:rPr>
        <w:t xml:space="preserve">RESTITUZIONE </w:t>
      </w:r>
    </w:p>
    <w:p w:rsidR="004807E1" w:rsidRPr="00BF1666" w:rsidRDefault="004807E1" w:rsidP="004807E1">
      <w:pPr>
        <w:jc w:val="center"/>
        <w:rPr>
          <w:rFonts w:ascii="Century Schoolbook" w:hAnsi="Century Schoolbook"/>
          <w:sz w:val="72"/>
          <w:szCs w:val="72"/>
        </w:rPr>
      </w:pPr>
      <w:r w:rsidRPr="00BF1666">
        <w:rPr>
          <w:rFonts w:ascii="Century Schoolbook" w:hAnsi="Century Schoolbook"/>
          <w:sz w:val="72"/>
          <w:szCs w:val="72"/>
        </w:rPr>
        <w:t>DATI INVALSI 201</w:t>
      </w:r>
      <w:r w:rsidR="0004350B">
        <w:rPr>
          <w:rFonts w:ascii="Century Schoolbook" w:hAnsi="Century Schoolbook"/>
          <w:sz w:val="72"/>
          <w:szCs w:val="72"/>
        </w:rPr>
        <w:t>9</w:t>
      </w:r>
    </w:p>
    <w:p w:rsidR="00CB2472" w:rsidRPr="00FC2F75" w:rsidRDefault="00CB2472" w:rsidP="004807E1">
      <w:pPr>
        <w:jc w:val="center"/>
        <w:rPr>
          <w:rFonts w:ascii="Century Schoolbook" w:hAnsi="Century Schoolbook"/>
          <w:sz w:val="72"/>
          <w:szCs w:val="72"/>
        </w:rPr>
      </w:pPr>
    </w:p>
    <w:p w:rsidR="008F182C" w:rsidRDefault="008F182C" w:rsidP="004807E1">
      <w:pPr>
        <w:jc w:val="center"/>
        <w:rPr>
          <w:sz w:val="52"/>
          <w:szCs w:val="52"/>
        </w:rPr>
      </w:pPr>
    </w:p>
    <w:p w:rsidR="00FC2F75" w:rsidRDefault="00FC2F75" w:rsidP="004807E1">
      <w:pPr>
        <w:jc w:val="center"/>
        <w:rPr>
          <w:sz w:val="52"/>
          <w:szCs w:val="52"/>
        </w:rPr>
      </w:pPr>
    </w:p>
    <w:p w:rsidR="00FC2F75" w:rsidRDefault="00FC2F75" w:rsidP="004807E1">
      <w:pPr>
        <w:jc w:val="center"/>
        <w:rPr>
          <w:sz w:val="52"/>
          <w:szCs w:val="52"/>
        </w:rPr>
      </w:pPr>
    </w:p>
    <w:p w:rsidR="00FC2F75" w:rsidRDefault="00FC2F75" w:rsidP="004807E1">
      <w:pPr>
        <w:jc w:val="center"/>
        <w:rPr>
          <w:sz w:val="52"/>
          <w:szCs w:val="52"/>
        </w:rPr>
      </w:pPr>
    </w:p>
    <w:p w:rsidR="004807E1" w:rsidRPr="00BF1666" w:rsidRDefault="004807E1" w:rsidP="00FA7BA5">
      <w:pPr>
        <w:jc w:val="right"/>
        <w:rPr>
          <w:sz w:val="28"/>
          <w:szCs w:val="28"/>
        </w:rPr>
      </w:pPr>
      <w:r w:rsidRPr="00BF1666">
        <w:rPr>
          <w:sz w:val="28"/>
          <w:szCs w:val="28"/>
        </w:rPr>
        <w:t>Scuola Primaria</w:t>
      </w:r>
    </w:p>
    <w:p w:rsidR="004807E1" w:rsidRPr="00BF1666" w:rsidRDefault="004807E1" w:rsidP="00FA7BA5">
      <w:pPr>
        <w:jc w:val="right"/>
        <w:rPr>
          <w:sz w:val="28"/>
          <w:szCs w:val="28"/>
        </w:rPr>
      </w:pPr>
      <w:r w:rsidRPr="00BF1666">
        <w:rPr>
          <w:sz w:val="28"/>
          <w:szCs w:val="28"/>
        </w:rPr>
        <w:t>Scuola secondaria I grado</w:t>
      </w:r>
    </w:p>
    <w:p w:rsidR="00FA7BA5" w:rsidRPr="00BF1666" w:rsidRDefault="00CB2472" w:rsidP="00FA7BA5">
      <w:pPr>
        <w:jc w:val="right"/>
        <w:rPr>
          <w:sz w:val="28"/>
          <w:szCs w:val="28"/>
        </w:rPr>
      </w:pPr>
      <w:r w:rsidRPr="00BF1666">
        <w:rPr>
          <w:sz w:val="28"/>
          <w:szCs w:val="28"/>
        </w:rPr>
        <w:t>Report a cura delle docenti</w:t>
      </w:r>
      <w:r w:rsidR="004807E1" w:rsidRPr="00BF1666">
        <w:rPr>
          <w:sz w:val="28"/>
          <w:szCs w:val="28"/>
        </w:rPr>
        <w:t xml:space="preserve"> </w:t>
      </w:r>
    </w:p>
    <w:p w:rsidR="004807E1" w:rsidRPr="00BF1666" w:rsidRDefault="004807E1" w:rsidP="00FA7BA5">
      <w:pPr>
        <w:jc w:val="right"/>
        <w:rPr>
          <w:sz w:val="28"/>
          <w:szCs w:val="28"/>
        </w:rPr>
      </w:pPr>
      <w:r w:rsidRPr="00BF1666">
        <w:rPr>
          <w:sz w:val="28"/>
          <w:szCs w:val="28"/>
        </w:rPr>
        <w:t xml:space="preserve">Maria Luisa Modesto e Sonia </w:t>
      </w:r>
      <w:proofErr w:type="spellStart"/>
      <w:r w:rsidRPr="00BF1666">
        <w:rPr>
          <w:sz w:val="28"/>
          <w:szCs w:val="28"/>
        </w:rPr>
        <w:t>Rametta</w:t>
      </w:r>
      <w:proofErr w:type="spellEnd"/>
    </w:p>
    <w:p w:rsidR="004807E1" w:rsidRPr="00BF1666" w:rsidRDefault="004807E1" w:rsidP="00FA7BA5">
      <w:pPr>
        <w:jc w:val="right"/>
        <w:rPr>
          <w:sz w:val="28"/>
          <w:szCs w:val="28"/>
        </w:rPr>
      </w:pPr>
      <w:r w:rsidRPr="00BF1666">
        <w:rPr>
          <w:sz w:val="28"/>
          <w:szCs w:val="28"/>
        </w:rPr>
        <w:t>FF. SS. Area 2 – Valutazione</w:t>
      </w:r>
      <w:r w:rsidR="00AB048C">
        <w:rPr>
          <w:sz w:val="28"/>
          <w:szCs w:val="28"/>
        </w:rPr>
        <w:t xml:space="preserve"> e Autovalutazione</w:t>
      </w:r>
    </w:p>
    <w:p w:rsidR="00FA7BA5" w:rsidRPr="00710456" w:rsidRDefault="00FA7BA5" w:rsidP="00FA7BA5">
      <w:pPr>
        <w:jc w:val="right"/>
        <w:rPr>
          <w:color w:val="FFFFFF" w:themeColor="background1"/>
          <w:sz w:val="28"/>
          <w:szCs w:val="28"/>
        </w:rPr>
      </w:pPr>
    </w:p>
    <w:p w:rsidR="00FA7BA5" w:rsidRPr="008F182C" w:rsidRDefault="00FA7BA5" w:rsidP="00FA7BA5">
      <w:pPr>
        <w:jc w:val="right"/>
        <w:rPr>
          <w:sz w:val="28"/>
          <w:szCs w:val="28"/>
        </w:rPr>
      </w:pPr>
    </w:p>
    <w:p w:rsidR="00FA7BA5" w:rsidRPr="00FA6F82" w:rsidRDefault="00FA7BA5" w:rsidP="00FE49D0">
      <w:pPr>
        <w:jc w:val="center"/>
        <w:rPr>
          <w:sz w:val="28"/>
          <w:szCs w:val="28"/>
        </w:rPr>
      </w:pPr>
    </w:p>
    <w:p w:rsidR="00215D99" w:rsidRDefault="00215D99" w:rsidP="00215D99">
      <w:pPr>
        <w:jc w:val="center"/>
        <w:rPr>
          <w:sz w:val="28"/>
          <w:szCs w:val="28"/>
        </w:rPr>
      </w:pPr>
      <w:r w:rsidRPr="00A82060">
        <w:rPr>
          <w:sz w:val="28"/>
          <w:szCs w:val="28"/>
        </w:rPr>
        <w:t>PREMESSA</w:t>
      </w:r>
    </w:p>
    <w:p w:rsidR="00A82060" w:rsidRPr="00A82060" w:rsidRDefault="00A82060" w:rsidP="00215D99">
      <w:pPr>
        <w:jc w:val="center"/>
        <w:rPr>
          <w:sz w:val="28"/>
          <w:szCs w:val="28"/>
        </w:rPr>
      </w:pPr>
    </w:p>
    <w:p w:rsidR="0077054B" w:rsidRPr="00996335" w:rsidRDefault="00026483" w:rsidP="0077054B">
      <w:pPr>
        <w:shd w:val="clear" w:color="auto" w:fill="FFFFFF" w:themeFill="background1"/>
        <w:spacing w:line="360" w:lineRule="auto"/>
        <w:jc w:val="both"/>
        <w:rPr>
          <w:rFonts w:eastAsia="Times New Roman" w:cs="Times New Roman"/>
          <w:sz w:val="28"/>
          <w:szCs w:val="28"/>
          <w:lang w:eastAsia="it-IT"/>
        </w:rPr>
      </w:pPr>
      <w:r w:rsidRPr="00996335">
        <w:rPr>
          <w:rFonts w:eastAsia="Times New Roman" w:cs="Times New Roman"/>
          <w:sz w:val="28"/>
          <w:szCs w:val="28"/>
          <w:lang w:eastAsia="it-IT"/>
        </w:rPr>
        <w:t xml:space="preserve">L'analisi dei risultati nelle prove standardizzate nazionali consente di riflettere sul livello di competenze raggiunto in italiano e matematica </w:t>
      </w:r>
      <w:r w:rsidR="0077054B" w:rsidRPr="00996335">
        <w:rPr>
          <w:rFonts w:eastAsia="Times New Roman" w:cs="Times New Roman"/>
          <w:sz w:val="28"/>
          <w:szCs w:val="28"/>
          <w:lang w:eastAsia="it-IT"/>
        </w:rPr>
        <w:t xml:space="preserve">ed inglese </w:t>
      </w:r>
      <w:r w:rsidRPr="00996335">
        <w:rPr>
          <w:rFonts w:eastAsia="Times New Roman" w:cs="Times New Roman"/>
          <w:sz w:val="28"/>
          <w:szCs w:val="28"/>
          <w:lang w:eastAsia="it-IT"/>
        </w:rPr>
        <w:t xml:space="preserve">dagli studenti di una scuola in relazione alle scuole del territorio, nonché a quelle con background socio-economico simile. </w:t>
      </w:r>
    </w:p>
    <w:p w:rsidR="0077054B" w:rsidRPr="00996335" w:rsidRDefault="0077054B" w:rsidP="0077054B">
      <w:pPr>
        <w:shd w:val="clear" w:color="auto" w:fill="FFFFFF" w:themeFill="background1"/>
        <w:spacing w:line="360" w:lineRule="auto"/>
        <w:jc w:val="both"/>
        <w:rPr>
          <w:rFonts w:eastAsia="Times New Roman" w:cs="Times New Roman"/>
          <w:sz w:val="28"/>
          <w:szCs w:val="28"/>
          <w:lang w:eastAsia="it-IT"/>
        </w:rPr>
      </w:pPr>
    </w:p>
    <w:p w:rsidR="0077054B" w:rsidRPr="00996335" w:rsidRDefault="00026483" w:rsidP="0077054B">
      <w:pPr>
        <w:shd w:val="clear" w:color="auto" w:fill="FFFFFF" w:themeFill="background1"/>
        <w:spacing w:line="360" w:lineRule="auto"/>
        <w:jc w:val="both"/>
        <w:rPr>
          <w:rFonts w:eastAsia="Times New Roman" w:cs="Times New Roman"/>
          <w:sz w:val="28"/>
          <w:szCs w:val="28"/>
          <w:lang w:eastAsia="it-IT"/>
        </w:rPr>
      </w:pPr>
      <w:r w:rsidRPr="00996335">
        <w:rPr>
          <w:rFonts w:eastAsia="Times New Roman" w:cs="Times New Roman"/>
          <w:sz w:val="28"/>
          <w:szCs w:val="28"/>
          <w:lang w:eastAsia="it-IT"/>
        </w:rPr>
        <w:t xml:space="preserve">Tale analisi permette anche di valutare la capacità della scuola di assicurare a tutti gli studenti il raggiungimento di livelli di apprendimento soddisfacenti. L'azione della scuola dovrebbe essere volta a ridurre l'incidenza numerica e la dimensione del gap formativo degli studenti con livelli di apprendimento insoddisfacenti, considerando la variabilità di risultati interna alla scuola (tra le classi, tra le sedi), così come la distribuzione degli studenti nei diversi livelli. </w:t>
      </w:r>
    </w:p>
    <w:p w:rsidR="0077054B" w:rsidRPr="00996335" w:rsidRDefault="0077054B" w:rsidP="0077054B">
      <w:pPr>
        <w:shd w:val="clear" w:color="auto" w:fill="FFFFFF" w:themeFill="background1"/>
        <w:spacing w:line="360" w:lineRule="auto"/>
        <w:jc w:val="both"/>
        <w:rPr>
          <w:rFonts w:eastAsia="Times New Roman" w:cs="Times New Roman"/>
          <w:sz w:val="28"/>
          <w:szCs w:val="28"/>
          <w:lang w:eastAsia="it-IT"/>
        </w:rPr>
      </w:pPr>
    </w:p>
    <w:p w:rsidR="00026483" w:rsidRPr="00996335" w:rsidRDefault="00026483" w:rsidP="0077054B">
      <w:pPr>
        <w:shd w:val="clear" w:color="auto" w:fill="FFFFFF" w:themeFill="background1"/>
        <w:spacing w:line="360" w:lineRule="auto"/>
        <w:jc w:val="both"/>
        <w:rPr>
          <w:rFonts w:eastAsia="Times New Roman" w:cs="Times New Roman"/>
          <w:sz w:val="28"/>
          <w:szCs w:val="28"/>
          <w:lang w:eastAsia="it-IT"/>
        </w:rPr>
      </w:pPr>
      <w:r w:rsidRPr="00996335">
        <w:rPr>
          <w:rFonts w:eastAsia="Times New Roman" w:cs="Times New Roman"/>
          <w:sz w:val="28"/>
          <w:szCs w:val="28"/>
          <w:lang w:eastAsia="it-IT"/>
        </w:rPr>
        <w:t>Infine si considera l'effetto della scuola sui livelli di apprendimento degli studenti, al netto dell'influenza esercitata dal background socio economico e culturale e dalla preparazione pregressa.</w:t>
      </w:r>
    </w:p>
    <w:p w:rsidR="00026483" w:rsidRPr="00996335" w:rsidRDefault="00026483" w:rsidP="00026483">
      <w:pPr>
        <w:shd w:val="clear" w:color="auto" w:fill="FFFFFF" w:themeFill="background1"/>
        <w:jc w:val="both"/>
        <w:rPr>
          <w:sz w:val="28"/>
          <w:szCs w:val="28"/>
        </w:rPr>
      </w:pPr>
    </w:p>
    <w:p w:rsidR="00215D99" w:rsidRPr="00996335" w:rsidRDefault="00215D99" w:rsidP="00215D99">
      <w:pPr>
        <w:spacing w:line="360" w:lineRule="auto"/>
        <w:jc w:val="both"/>
        <w:rPr>
          <w:sz w:val="28"/>
          <w:szCs w:val="28"/>
        </w:rPr>
      </w:pPr>
      <w:r w:rsidRPr="00996335">
        <w:rPr>
          <w:sz w:val="28"/>
          <w:szCs w:val="28"/>
        </w:rPr>
        <w:t>Il presente documento costituisce una sintesi dei risultati delle prove standardizzate che INVALSI restituisce alle scuole al fine di supportarle nei processi di autovalutazione.</w:t>
      </w:r>
    </w:p>
    <w:p w:rsidR="00215D99" w:rsidRPr="00996335" w:rsidRDefault="00215D99" w:rsidP="00215D99">
      <w:pPr>
        <w:spacing w:line="360" w:lineRule="auto"/>
        <w:jc w:val="both"/>
        <w:rPr>
          <w:sz w:val="28"/>
          <w:szCs w:val="28"/>
        </w:rPr>
      </w:pPr>
    </w:p>
    <w:p w:rsidR="00215D99" w:rsidRPr="00996335" w:rsidRDefault="00215D99" w:rsidP="00215D99">
      <w:pPr>
        <w:spacing w:line="360" w:lineRule="auto"/>
        <w:jc w:val="both"/>
        <w:rPr>
          <w:sz w:val="28"/>
          <w:szCs w:val="28"/>
        </w:rPr>
      </w:pPr>
      <w:r w:rsidRPr="00996335">
        <w:rPr>
          <w:sz w:val="28"/>
          <w:szCs w:val="28"/>
        </w:rPr>
        <w:t>I dati vengono restituiti attraverso diversi grafici e numerose tavole che permettono di confrontare i risultati della scuola con la media ottenuta a livello nazionale, di macro-area geografica e di regione.</w:t>
      </w:r>
    </w:p>
    <w:p w:rsidR="00215D99" w:rsidRPr="00996335" w:rsidRDefault="00215D99" w:rsidP="00215D99">
      <w:pPr>
        <w:spacing w:line="360" w:lineRule="auto"/>
        <w:jc w:val="both"/>
        <w:rPr>
          <w:sz w:val="28"/>
          <w:szCs w:val="28"/>
        </w:rPr>
      </w:pPr>
    </w:p>
    <w:p w:rsidR="00215D99" w:rsidRPr="00996335" w:rsidRDefault="00215D99" w:rsidP="00215D99">
      <w:pPr>
        <w:spacing w:line="360" w:lineRule="auto"/>
        <w:jc w:val="both"/>
        <w:rPr>
          <w:sz w:val="28"/>
          <w:szCs w:val="28"/>
        </w:rPr>
      </w:pPr>
      <w:r w:rsidRPr="00996335">
        <w:rPr>
          <w:sz w:val="28"/>
          <w:szCs w:val="28"/>
        </w:rPr>
        <w:lastRenderedPageBreak/>
        <w:t>I risultati vengono, inoltre, confrontati con le scuole che, in base all’indice dello stato socio-economico-culturale degli studenti (ESCS), hanno un background familiare simil</w:t>
      </w:r>
      <w:r w:rsidR="0064288A" w:rsidRPr="00996335">
        <w:rPr>
          <w:sz w:val="28"/>
          <w:szCs w:val="28"/>
        </w:rPr>
        <w:t>e</w:t>
      </w:r>
      <w:r w:rsidRPr="00996335">
        <w:rPr>
          <w:sz w:val="28"/>
          <w:szCs w:val="28"/>
        </w:rPr>
        <w:t>.</w:t>
      </w:r>
    </w:p>
    <w:p w:rsidR="00215D99" w:rsidRPr="00996335" w:rsidRDefault="00215D99" w:rsidP="00215D99">
      <w:pPr>
        <w:spacing w:line="360" w:lineRule="auto"/>
        <w:jc w:val="both"/>
        <w:rPr>
          <w:sz w:val="28"/>
          <w:szCs w:val="28"/>
        </w:rPr>
      </w:pPr>
    </w:p>
    <w:p w:rsidR="00A514EA" w:rsidRPr="00996335" w:rsidRDefault="00215D99" w:rsidP="00215D99">
      <w:pPr>
        <w:spacing w:line="360" w:lineRule="auto"/>
        <w:jc w:val="both"/>
        <w:rPr>
          <w:sz w:val="28"/>
          <w:szCs w:val="28"/>
        </w:rPr>
      </w:pPr>
      <w:r w:rsidRPr="00996335">
        <w:rPr>
          <w:sz w:val="28"/>
          <w:szCs w:val="28"/>
        </w:rPr>
        <w:t xml:space="preserve">Inoltre le diverse tavole consentono di esaminare dettagliatamente specifici dati o aspetti, quali i risultati per ambito o per dimensione, </w:t>
      </w:r>
      <w:r w:rsidR="00A514EA" w:rsidRPr="00996335">
        <w:rPr>
          <w:sz w:val="28"/>
          <w:szCs w:val="28"/>
        </w:rPr>
        <w:t>la distribuzione degli allievi rispetto ai livelli di apprendimento</w:t>
      </w:r>
      <w:r w:rsidRPr="00996335">
        <w:rPr>
          <w:sz w:val="28"/>
          <w:szCs w:val="28"/>
        </w:rPr>
        <w:t xml:space="preserve">, </w:t>
      </w:r>
      <w:r w:rsidR="00A514EA" w:rsidRPr="00996335">
        <w:rPr>
          <w:sz w:val="28"/>
          <w:szCs w:val="28"/>
        </w:rPr>
        <w:t>la correlazione tra il voto di classe e la media del punteggio ottenuto nelle prove</w:t>
      </w:r>
      <w:r w:rsidRPr="00996335">
        <w:rPr>
          <w:sz w:val="28"/>
          <w:szCs w:val="28"/>
        </w:rPr>
        <w:t>, l’andamento dei risultati nel tempo</w:t>
      </w:r>
      <w:r w:rsidR="00A514EA" w:rsidRPr="00996335">
        <w:rPr>
          <w:sz w:val="28"/>
          <w:szCs w:val="28"/>
        </w:rPr>
        <w:t>.</w:t>
      </w:r>
    </w:p>
    <w:p w:rsidR="00C940D8" w:rsidRPr="00996335" w:rsidRDefault="00C940D8" w:rsidP="00215D99">
      <w:pPr>
        <w:spacing w:line="360" w:lineRule="auto"/>
        <w:jc w:val="both"/>
        <w:rPr>
          <w:sz w:val="28"/>
          <w:szCs w:val="28"/>
        </w:rPr>
      </w:pPr>
    </w:p>
    <w:p w:rsidR="00215D99" w:rsidRPr="00996335" w:rsidRDefault="00C940D8" w:rsidP="00215D99">
      <w:pPr>
        <w:spacing w:line="360" w:lineRule="auto"/>
        <w:jc w:val="both"/>
        <w:rPr>
          <w:sz w:val="28"/>
          <w:szCs w:val="28"/>
        </w:rPr>
      </w:pPr>
      <w:r w:rsidRPr="00996335">
        <w:rPr>
          <w:sz w:val="28"/>
          <w:szCs w:val="28"/>
        </w:rPr>
        <w:t>I dati analizzati e su cui riflettere sono, quindi, numerosi. Per tale ragione n</w:t>
      </w:r>
      <w:r w:rsidR="00215D99" w:rsidRPr="00996335">
        <w:rPr>
          <w:sz w:val="28"/>
          <w:szCs w:val="28"/>
        </w:rPr>
        <w:t xml:space="preserve">el presente documento </w:t>
      </w:r>
      <w:r w:rsidRPr="00996335">
        <w:rPr>
          <w:sz w:val="28"/>
          <w:szCs w:val="28"/>
        </w:rPr>
        <w:t xml:space="preserve">essi </w:t>
      </w:r>
      <w:r w:rsidR="00215D99" w:rsidRPr="00996335">
        <w:rPr>
          <w:sz w:val="28"/>
          <w:szCs w:val="28"/>
        </w:rPr>
        <w:t>vengono</w:t>
      </w:r>
      <w:r w:rsidRPr="00996335">
        <w:rPr>
          <w:sz w:val="28"/>
          <w:szCs w:val="28"/>
        </w:rPr>
        <w:t xml:space="preserve"> sintetizzati dando rilievo a</w:t>
      </w:r>
      <w:r w:rsidR="00215D99" w:rsidRPr="00996335">
        <w:rPr>
          <w:sz w:val="28"/>
          <w:szCs w:val="28"/>
        </w:rPr>
        <w:t>gli aspetti ritenuti più significativi ed utili, sui quali il Collegio ed i singoli Consigli di Classe potranno riflettere per migliorare la propria azione didattica</w:t>
      </w:r>
      <w:r w:rsidRPr="00996335">
        <w:rPr>
          <w:sz w:val="28"/>
          <w:szCs w:val="28"/>
        </w:rPr>
        <w:t>.</w:t>
      </w:r>
    </w:p>
    <w:p w:rsidR="00590207" w:rsidRDefault="00590207">
      <w:pPr>
        <w:rPr>
          <w:sz w:val="24"/>
          <w:szCs w:val="24"/>
        </w:rPr>
      </w:pPr>
      <w:r>
        <w:rPr>
          <w:sz w:val="24"/>
          <w:szCs w:val="24"/>
        </w:rPr>
        <w:br w:type="page"/>
      </w:r>
    </w:p>
    <w:p w:rsidR="00215D99" w:rsidRDefault="00590207" w:rsidP="00215D99">
      <w:pPr>
        <w:spacing w:line="360" w:lineRule="auto"/>
        <w:rPr>
          <w:sz w:val="24"/>
          <w:szCs w:val="24"/>
        </w:rPr>
      </w:pPr>
      <w:r>
        <w:rPr>
          <w:noProof/>
          <w:lang w:eastAsia="it-IT"/>
        </w:rPr>
        <w:lastRenderedPageBreak/>
        <w:drawing>
          <wp:inline distT="0" distB="0" distL="0" distR="0" wp14:anchorId="1031A01D" wp14:editId="314E4A13">
            <wp:extent cx="6120130" cy="4666814"/>
            <wp:effectExtent l="0" t="0" r="0" b="63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666814"/>
                    </a:xfrm>
                    <a:prstGeom prst="rect">
                      <a:avLst/>
                    </a:prstGeom>
                    <a:noFill/>
                    <a:ln>
                      <a:noFill/>
                    </a:ln>
                    <a:extLst/>
                  </pic:spPr>
                </pic:pic>
              </a:graphicData>
            </a:graphic>
          </wp:inline>
        </w:drawing>
      </w:r>
    </w:p>
    <w:p w:rsidR="00590207" w:rsidRDefault="00590207" w:rsidP="00215D99">
      <w:pPr>
        <w:spacing w:line="360" w:lineRule="auto"/>
        <w:rPr>
          <w:sz w:val="24"/>
          <w:szCs w:val="24"/>
        </w:rPr>
      </w:pPr>
    </w:p>
    <w:p w:rsidR="00026483" w:rsidRPr="002E4641" w:rsidRDefault="00026483" w:rsidP="00026483">
      <w:pPr>
        <w:spacing w:after="0"/>
        <w:ind w:left="1267"/>
        <w:contextualSpacing/>
        <w:textAlignment w:val="baseline"/>
        <w:rPr>
          <w:rFonts w:eastAsia="Bangla MN" w:cs="Bangla MN"/>
          <w:b/>
          <w:bCs/>
          <w:kern w:val="24"/>
          <w:sz w:val="24"/>
          <w:szCs w:val="24"/>
          <w:lang w:eastAsia="it-IT"/>
        </w:rPr>
      </w:pPr>
      <w:r w:rsidRPr="002E4641">
        <w:rPr>
          <w:rFonts w:eastAsia="Bangla MN" w:cs="Bangla MN"/>
          <w:b/>
          <w:bCs/>
          <w:kern w:val="24"/>
          <w:sz w:val="24"/>
          <w:szCs w:val="24"/>
          <w:lang w:eastAsia="it-IT"/>
        </w:rPr>
        <w:t>Su cosa abbiamo focalizzato l‘attenzione?</w:t>
      </w:r>
    </w:p>
    <w:p w:rsidR="00026483" w:rsidRPr="002E4641" w:rsidRDefault="00026483" w:rsidP="00026483">
      <w:pPr>
        <w:spacing w:after="0"/>
        <w:ind w:left="1267"/>
        <w:contextualSpacing/>
        <w:textAlignment w:val="baseline"/>
        <w:rPr>
          <w:rFonts w:eastAsia="Times New Roman" w:cs="Times New Roman"/>
          <w:color w:val="FF0000"/>
          <w:sz w:val="24"/>
          <w:szCs w:val="24"/>
          <w:lang w:eastAsia="it-IT"/>
        </w:rPr>
      </w:pPr>
    </w:p>
    <w:p w:rsidR="00026483" w:rsidRPr="002E4641" w:rsidRDefault="00026483" w:rsidP="00026483">
      <w:pPr>
        <w:numPr>
          <w:ilvl w:val="1"/>
          <w:numId w:val="12"/>
        </w:numPr>
        <w:spacing w:after="0"/>
        <w:ind w:left="2606"/>
        <w:contextualSpacing/>
        <w:textAlignment w:val="baseline"/>
        <w:rPr>
          <w:rFonts w:eastAsia="Times New Roman" w:cs="Times New Roman"/>
          <w:color w:val="0000FF"/>
          <w:sz w:val="24"/>
          <w:szCs w:val="24"/>
          <w:lang w:eastAsia="it-IT"/>
        </w:rPr>
      </w:pPr>
      <w:r w:rsidRPr="002E4641">
        <w:rPr>
          <w:rFonts w:eastAsia="Bangla MN" w:cs="Bangla MN"/>
          <w:color w:val="000000"/>
          <w:kern w:val="24"/>
          <w:sz w:val="24"/>
          <w:szCs w:val="24"/>
          <w:lang w:eastAsia="it-IT"/>
        </w:rPr>
        <w:t>Punteggi relativi Italiano/matematica/inglese</w:t>
      </w:r>
    </w:p>
    <w:p w:rsidR="00026483" w:rsidRPr="002E4641" w:rsidRDefault="00026483" w:rsidP="00026483">
      <w:pPr>
        <w:numPr>
          <w:ilvl w:val="1"/>
          <w:numId w:val="12"/>
        </w:numPr>
        <w:spacing w:after="0"/>
        <w:ind w:left="2606"/>
        <w:contextualSpacing/>
        <w:textAlignment w:val="baseline"/>
        <w:rPr>
          <w:rFonts w:eastAsia="Times New Roman" w:cs="Times New Roman"/>
          <w:color w:val="0000FF"/>
          <w:sz w:val="24"/>
          <w:szCs w:val="24"/>
          <w:lang w:eastAsia="it-IT"/>
        </w:rPr>
      </w:pPr>
      <w:r w:rsidRPr="002E4641">
        <w:rPr>
          <w:rFonts w:eastAsia="Bangla MN" w:cs="Bangla MN"/>
          <w:color w:val="000000"/>
          <w:kern w:val="24"/>
          <w:sz w:val="24"/>
          <w:szCs w:val="24"/>
          <w:lang w:eastAsia="it-IT"/>
        </w:rPr>
        <w:t>Punteggi rispetto ad Area, Regione, Italia</w:t>
      </w:r>
    </w:p>
    <w:p w:rsidR="00026483" w:rsidRPr="002E4641" w:rsidRDefault="00026483" w:rsidP="00026483">
      <w:pPr>
        <w:numPr>
          <w:ilvl w:val="1"/>
          <w:numId w:val="12"/>
        </w:numPr>
        <w:spacing w:after="0"/>
        <w:ind w:left="2606"/>
        <w:contextualSpacing/>
        <w:textAlignment w:val="baseline"/>
        <w:rPr>
          <w:rFonts w:eastAsia="Times New Roman" w:cs="Times New Roman"/>
          <w:color w:val="0000FF"/>
          <w:sz w:val="24"/>
          <w:szCs w:val="24"/>
          <w:lang w:eastAsia="it-IT"/>
        </w:rPr>
      </w:pPr>
      <w:r w:rsidRPr="002E4641">
        <w:rPr>
          <w:rFonts w:eastAsia="Times New Roman" w:cs="Calibri"/>
          <w:bCs/>
          <w:color w:val="000000"/>
          <w:sz w:val="24"/>
          <w:szCs w:val="24"/>
          <w:lang w:eastAsia="it-IT"/>
        </w:rPr>
        <w:t>Differenza nei risultati rispetto a classi/scuole con background familiare simile</w:t>
      </w:r>
    </w:p>
    <w:p w:rsidR="00026483" w:rsidRPr="002E4641" w:rsidRDefault="00026483" w:rsidP="00026483">
      <w:pPr>
        <w:numPr>
          <w:ilvl w:val="1"/>
          <w:numId w:val="12"/>
        </w:numPr>
        <w:spacing w:after="0"/>
        <w:ind w:left="2606"/>
        <w:contextualSpacing/>
        <w:textAlignment w:val="baseline"/>
        <w:rPr>
          <w:rFonts w:eastAsia="Times New Roman" w:cs="Times New Roman"/>
          <w:color w:val="0000FF"/>
          <w:sz w:val="24"/>
          <w:szCs w:val="24"/>
          <w:lang w:eastAsia="it-IT"/>
        </w:rPr>
      </w:pPr>
      <w:r w:rsidRPr="002E4641">
        <w:rPr>
          <w:rFonts w:eastAsia="Times New Roman" w:cs="Calibri"/>
          <w:bCs/>
          <w:color w:val="000000"/>
          <w:sz w:val="24"/>
          <w:szCs w:val="24"/>
          <w:lang w:eastAsia="it-IT"/>
        </w:rPr>
        <w:t>Esiti degli studenti nella stessa scala del rapporto nazionale</w:t>
      </w:r>
    </w:p>
    <w:p w:rsidR="00026483" w:rsidRPr="002E4641" w:rsidRDefault="00026483" w:rsidP="00026483">
      <w:pPr>
        <w:numPr>
          <w:ilvl w:val="1"/>
          <w:numId w:val="12"/>
        </w:numPr>
        <w:spacing w:after="0"/>
        <w:ind w:left="2606"/>
        <w:contextualSpacing/>
        <w:textAlignment w:val="baseline"/>
        <w:rPr>
          <w:rFonts w:eastAsia="Times New Roman" w:cs="Times New Roman"/>
          <w:color w:val="0000FF"/>
          <w:sz w:val="24"/>
          <w:szCs w:val="24"/>
          <w:lang w:eastAsia="it-IT"/>
        </w:rPr>
      </w:pPr>
      <w:proofErr w:type="spellStart"/>
      <w:r w:rsidRPr="002E4641">
        <w:rPr>
          <w:rFonts w:eastAsia="Bangla MN" w:cs="Bangla MN"/>
          <w:color w:val="000000"/>
          <w:kern w:val="24"/>
          <w:sz w:val="24"/>
          <w:szCs w:val="24"/>
          <w:lang w:eastAsia="it-IT"/>
        </w:rPr>
        <w:t>Cheating</w:t>
      </w:r>
      <w:proofErr w:type="spellEnd"/>
      <w:r w:rsidRPr="002E4641">
        <w:rPr>
          <w:rFonts w:eastAsia="Bangla MN" w:cs="Bangla MN"/>
          <w:color w:val="000000"/>
          <w:kern w:val="24"/>
          <w:sz w:val="24"/>
          <w:szCs w:val="24"/>
          <w:lang w:eastAsia="it-IT"/>
        </w:rPr>
        <w:t xml:space="preserve"> “generale”, e relativo (italiano/matematica)</w:t>
      </w:r>
    </w:p>
    <w:p w:rsidR="006624BE" w:rsidRPr="002E4641" w:rsidRDefault="006624BE" w:rsidP="006624BE">
      <w:pPr>
        <w:numPr>
          <w:ilvl w:val="1"/>
          <w:numId w:val="13"/>
        </w:numPr>
        <w:spacing w:after="0"/>
        <w:ind w:left="2606"/>
        <w:contextualSpacing/>
        <w:textAlignment w:val="baseline"/>
        <w:rPr>
          <w:rFonts w:eastAsia="Times New Roman" w:cs="Times New Roman"/>
          <w:color w:val="0000FF"/>
          <w:sz w:val="24"/>
          <w:szCs w:val="24"/>
          <w:lang w:eastAsia="it-IT"/>
        </w:rPr>
      </w:pPr>
      <w:r w:rsidRPr="002E4641">
        <w:rPr>
          <w:rFonts w:eastAsia="Bangla MN" w:cs="Bangla MN"/>
          <w:color w:val="000000"/>
          <w:kern w:val="24"/>
          <w:sz w:val="24"/>
          <w:szCs w:val="24"/>
          <w:lang w:eastAsia="it-IT"/>
        </w:rPr>
        <w:t>Confronto con scuole che presentano distribuzione ESCS simile</w:t>
      </w:r>
      <w:r w:rsidR="0077054B" w:rsidRPr="002E4641">
        <w:rPr>
          <w:rFonts w:eastAsia="Bangla MN" w:cs="Bangla MN"/>
          <w:color w:val="000000"/>
          <w:kern w:val="24"/>
          <w:sz w:val="24"/>
          <w:szCs w:val="24"/>
          <w:lang w:eastAsia="it-IT"/>
        </w:rPr>
        <w:t>.</w:t>
      </w:r>
    </w:p>
    <w:p w:rsidR="00215D99" w:rsidRPr="002E4641" w:rsidRDefault="00215D99" w:rsidP="00215D99">
      <w:pPr>
        <w:rPr>
          <w:sz w:val="24"/>
          <w:szCs w:val="24"/>
        </w:rPr>
      </w:pPr>
    </w:p>
    <w:p w:rsidR="002E4641" w:rsidRDefault="002E4641" w:rsidP="0008571A">
      <w:pPr>
        <w:spacing w:after="0"/>
        <w:contextualSpacing/>
        <w:textAlignment w:val="baseline"/>
        <w:rPr>
          <w:rFonts w:eastAsia="Bangla MN" w:cs="Bangla MN"/>
          <w:color w:val="000000"/>
          <w:kern w:val="24"/>
          <w:sz w:val="24"/>
          <w:szCs w:val="24"/>
          <w:lang w:eastAsia="it-IT"/>
        </w:rPr>
      </w:pPr>
      <w:r>
        <w:rPr>
          <w:rFonts w:eastAsia="Bangla MN" w:cs="Bangla MN"/>
          <w:color w:val="000000"/>
          <w:kern w:val="24"/>
          <w:sz w:val="24"/>
          <w:szCs w:val="24"/>
          <w:lang w:eastAsia="it-IT"/>
        </w:rPr>
        <w:t>Ricordiamo che</w:t>
      </w:r>
    </w:p>
    <w:p w:rsidR="002E4641" w:rsidRPr="0008571A" w:rsidRDefault="0077054B" w:rsidP="0008571A">
      <w:pPr>
        <w:spacing w:after="0"/>
        <w:contextualSpacing/>
        <w:textAlignment w:val="baseline"/>
        <w:rPr>
          <w:rFonts w:eastAsia="Bangla MN" w:cs="Bangla MN"/>
          <w:color w:val="002060"/>
          <w:kern w:val="24"/>
          <w:sz w:val="24"/>
          <w:szCs w:val="24"/>
          <w:lang w:eastAsia="it-IT"/>
        </w:rPr>
      </w:pPr>
      <w:proofErr w:type="spellStart"/>
      <w:r w:rsidRPr="0008571A">
        <w:rPr>
          <w:rFonts w:eastAsia="Bangla MN" w:cs="Bangla MN"/>
          <w:color w:val="002060"/>
          <w:kern w:val="24"/>
          <w:sz w:val="24"/>
          <w:szCs w:val="24"/>
          <w:lang w:eastAsia="it-IT"/>
        </w:rPr>
        <w:t>Cheating</w:t>
      </w:r>
      <w:proofErr w:type="spellEnd"/>
    </w:p>
    <w:p w:rsidR="0077054B" w:rsidRPr="002E4641" w:rsidRDefault="0077054B" w:rsidP="0008571A">
      <w:pPr>
        <w:spacing w:after="0"/>
        <w:contextualSpacing/>
        <w:textAlignment w:val="baseline"/>
        <w:rPr>
          <w:rFonts w:eastAsia="Bangla MN" w:cs="Bangla MN"/>
          <w:color w:val="000000"/>
          <w:kern w:val="24"/>
          <w:sz w:val="24"/>
          <w:szCs w:val="24"/>
          <w:lang w:eastAsia="it-IT"/>
        </w:rPr>
      </w:pPr>
      <w:r w:rsidRPr="002E4641">
        <w:rPr>
          <w:rFonts w:eastAsia="Bangla MN" w:cs="Bangla MN"/>
          <w:color w:val="000000"/>
          <w:kern w:val="24"/>
          <w:sz w:val="24"/>
          <w:szCs w:val="24"/>
          <w:lang w:eastAsia="it-IT"/>
        </w:rPr>
        <w:t xml:space="preserve">Insieme di anomalie che alterano gli esiti della prova. L'effetto del </w:t>
      </w:r>
      <w:proofErr w:type="spellStart"/>
      <w:r w:rsidRPr="002E4641">
        <w:rPr>
          <w:rFonts w:eastAsia="Bangla MN" w:cs="Bangla MN"/>
          <w:color w:val="000000"/>
          <w:kern w:val="24"/>
          <w:sz w:val="24"/>
          <w:szCs w:val="24"/>
          <w:lang w:eastAsia="it-IT"/>
        </w:rPr>
        <w:t>cheating</w:t>
      </w:r>
      <w:proofErr w:type="spellEnd"/>
      <w:r w:rsidRPr="002E4641">
        <w:rPr>
          <w:rFonts w:eastAsia="Bangla MN" w:cs="Bangla MN"/>
          <w:color w:val="000000"/>
          <w:kern w:val="24"/>
          <w:sz w:val="24"/>
          <w:szCs w:val="24"/>
          <w:lang w:eastAsia="it-IT"/>
        </w:rPr>
        <w:t xml:space="preserve"> è misurato mediante un indicatore percentuale che esprime quale parte del punteggio osservato è mediamente da attribuire alle predette anomalie.</w:t>
      </w:r>
    </w:p>
    <w:p w:rsidR="002E4641" w:rsidRPr="0008571A" w:rsidRDefault="0077054B" w:rsidP="0008571A">
      <w:pPr>
        <w:spacing w:after="0"/>
        <w:contextualSpacing/>
        <w:textAlignment w:val="baseline"/>
        <w:rPr>
          <w:rFonts w:eastAsia="Times New Roman" w:cs="Times New Roman"/>
          <w:color w:val="002060"/>
          <w:sz w:val="24"/>
          <w:szCs w:val="24"/>
          <w:lang w:eastAsia="it-IT"/>
        </w:rPr>
      </w:pPr>
      <w:r w:rsidRPr="0008571A">
        <w:rPr>
          <w:rFonts w:eastAsia="Bangla MN" w:cs="Bangla MN"/>
          <w:color w:val="002060"/>
          <w:kern w:val="24"/>
          <w:sz w:val="24"/>
          <w:szCs w:val="24"/>
          <w:lang w:eastAsia="it-IT"/>
        </w:rPr>
        <w:t>ESCS</w:t>
      </w:r>
    </w:p>
    <w:p w:rsidR="0077054B" w:rsidRPr="002E4641" w:rsidRDefault="0077054B" w:rsidP="0008571A">
      <w:pPr>
        <w:spacing w:after="0"/>
        <w:contextualSpacing/>
        <w:textAlignment w:val="baseline"/>
        <w:rPr>
          <w:rFonts w:eastAsia="Times New Roman" w:cs="Times New Roman"/>
          <w:color w:val="FF0000"/>
          <w:sz w:val="24"/>
          <w:szCs w:val="24"/>
          <w:lang w:eastAsia="it-IT"/>
        </w:rPr>
      </w:pPr>
      <w:r w:rsidRPr="002E4641">
        <w:rPr>
          <w:rFonts w:eastAsia="Bangla MN" w:cs="Bangla MN"/>
          <w:color w:val="000000"/>
          <w:kern w:val="24"/>
          <w:sz w:val="24"/>
          <w:szCs w:val="24"/>
          <w:lang w:eastAsia="it-IT"/>
        </w:rPr>
        <w:t>L'ESCS è l'indice di status socio-economico-culturale. Esso misura il livello del background dello studente, considerando principalmente il titolo di studio dei genitori, la loro condizione occupazionale e la disponibilità di risorse economiche.</w:t>
      </w:r>
    </w:p>
    <w:p w:rsidR="00C34498" w:rsidRDefault="00C34498" w:rsidP="0008571A">
      <w:pPr>
        <w:rPr>
          <w:sz w:val="24"/>
          <w:szCs w:val="24"/>
        </w:rPr>
      </w:pPr>
      <w:r>
        <w:rPr>
          <w:sz w:val="24"/>
          <w:szCs w:val="24"/>
        </w:rPr>
        <w:br w:type="page"/>
      </w:r>
    </w:p>
    <w:p w:rsidR="00FA6F82" w:rsidRDefault="00AD2F2F" w:rsidP="00CB5862">
      <w:pPr>
        <w:ind w:firstLine="360"/>
        <w:jc w:val="center"/>
        <w:rPr>
          <w:sz w:val="32"/>
          <w:szCs w:val="32"/>
        </w:rPr>
      </w:pPr>
      <w:r>
        <w:rPr>
          <w:sz w:val="32"/>
          <w:szCs w:val="32"/>
        </w:rPr>
        <w:lastRenderedPageBreak/>
        <w:t>Esempio di tavola scuola Primaria</w:t>
      </w:r>
    </w:p>
    <w:p w:rsidR="00D11FEC" w:rsidRPr="00BD3043" w:rsidRDefault="00D11FEC" w:rsidP="00CB5862">
      <w:pPr>
        <w:ind w:firstLine="360"/>
        <w:jc w:val="center"/>
        <w:rPr>
          <w:sz w:val="32"/>
          <w:szCs w:val="32"/>
        </w:rPr>
      </w:pPr>
    </w:p>
    <w:tbl>
      <w:tblPr>
        <w:tblW w:w="8505" w:type="dxa"/>
        <w:tblInd w:w="55" w:type="dxa"/>
        <w:tblCellMar>
          <w:left w:w="70" w:type="dxa"/>
          <w:right w:w="70" w:type="dxa"/>
        </w:tblCellMar>
        <w:tblLook w:val="04A0" w:firstRow="1" w:lastRow="0" w:firstColumn="1" w:lastColumn="0" w:noHBand="0" w:noVBand="1"/>
      </w:tblPr>
      <w:tblGrid>
        <w:gridCol w:w="1112"/>
        <w:gridCol w:w="921"/>
        <w:gridCol w:w="1102"/>
        <w:gridCol w:w="762"/>
        <w:gridCol w:w="1328"/>
        <w:gridCol w:w="1328"/>
        <w:gridCol w:w="1328"/>
        <w:gridCol w:w="921"/>
        <w:gridCol w:w="921"/>
      </w:tblGrid>
      <w:tr w:rsidR="00AD2F2F" w:rsidRPr="00AD2F2F" w:rsidTr="00AD2F2F">
        <w:trPr>
          <w:trHeight w:val="300"/>
        </w:trPr>
        <w:tc>
          <w:tcPr>
            <w:tcW w:w="311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b/>
                <w:bCs/>
                <w:color w:val="000000"/>
                <w:lang w:eastAsia="it-IT"/>
              </w:rPr>
            </w:pPr>
            <w:r w:rsidRPr="00AD2F2F">
              <w:rPr>
                <w:rFonts w:ascii="Calibri" w:eastAsia="Times New Roman" w:hAnsi="Calibri" w:cs="Times New Roman"/>
                <w:b/>
                <w:bCs/>
                <w:color w:val="000000"/>
                <w:lang w:eastAsia="it-IT"/>
              </w:rPr>
              <w:t>Restituzione dati 2019 per l'Istituzione scolastica PAIC8AZ00V. Scuola Primaria - Classi seconde. Ruolo: Referente per la valutazione</w:t>
            </w:r>
          </w:p>
        </w:tc>
      </w:tr>
      <w:tr w:rsidR="00AD2F2F" w:rsidRPr="00AD2F2F" w:rsidTr="00AD2F2F">
        <w:trPr>
          <w:trHeight w:val="300"/>
        </w:trPr>
        <w:tc>
          <w:tcPr>
            <w:tcW w:w="311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b/>
                <w:bCs/>
                <w:color w:val="000000"/>
                <w:lang w:eastAsia="it-IT"/>
              </w:rPr>
            </w:pPr>
            <w:r w:rsidRPr="00AD2F2F">
              <w:rPr>
                <w:rFonts w:ascii="Calibri" w:eastAsia="Times New Roman" w:hAnsi="Calibri" w:cs="Times New Roman"/>
                <w:b/>
                <w:bCs/>
                <w:color w:val="000000"/>
                <w:lang w:eastAsia="it-IT"/>
              </w:rPr>
              <w:t>Tavola  1A - Punteggi Italiano</w:t>
            </w:r>
          </w:p>
        </w:tc>
      </w:tr>
      <w:tr w:rsidR="00AD2F2F" w:rsidRPr="00AD2F2F" w:rsidTr="00AD2F2F">
        <w:trPr>
          <w:trHeight w:val="300"/>
        </w:trPr>
        <w:tc>
          <w:tcPr>
            <w:tcW w:w="311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b/>
                <w:bCs/>
                <w:color w:val="000000"/>
                <w:lang w:eastAsia="it-IT"/>
              </w:rPr>
            </w:pPr>
            <w:r w:rsidRPr="00AD2F2F">
              <w:rPr>
                <w:rFonts w:ascii="Calibri" w:eastAsia="Times New Roman" w:hAnsi="Calibri" w:cs="Times New Roman"/>
                <w:b/>
                <w:bCs/>
                <w:color w:val="000000"/>
                <w:lang w:eastAsia="it-IT"/>
              </w:rPr>
              <w:t>Istituto nel suo complesso</w:t>
            </w:r>
          </w:p>
        </w:tc>
      </w:tr>
      <w:tr w:rsidR="00AD2F2F" w:rsidRPr="00AD2F2F" w:rsidTr="00AD2F2F">
        <w:trPr>
          <w:trHeight w:val="900"/>
        </w:trPr>
        <w:tc>
          <w:tcPr>
            <w:tcW w:w="1960" w:type="dxa"/>
            <w:tcBorders>
              <w:top w:val="nil"/>
              <w:left w:val="single" w:sz="4" w:space="0" w:color="000000"/>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Classi/Istituto</w:t>
            </w:r>
          </w:p>
        </w:tc>
        <w:tc>
          <w:tcPr>
            <w:tcW w:w="3340" w:type="dxa"/>
            <w:tcBorders>
              <w:top w:val="nil"/>
              <w:left w:val="nil"/>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Media del punteggio</w:t>
            </w:r>
            <w:r w:rsidRPr="00AD2F2F">
              <w:rPr>
                <w:rFonts w:ascii="Calibri" w:eastAsia="Times New Roman" w:hAnsi="Calibri" w:cs="Times New Roman"/>
                <w:color w:val="000000"/>
                <w:lang w:eastAsia="it-IT"/>
              </w:rPr>
              <w:br/>
              <w:t>percentuale</w:t>
            </w:r>
            <w:r w:rsidRPr="00AD2F2F">
              <w:rPr>
                <w:rFonts w:ascii="Calibri" w:eastAsia="Times New Roman" w:hAnsi="Calibri" w:cs="Times New Roman"/>
                <w:color w:val="000000"/>
                <w:lang w:eastAsia="it-IT"/>
              </w:rPr>
              <w:br/>
              <w:t xml:space="preserve">al netto del </w:t>
            </w:r>
            <w:proofErr w:type="spellStart"/>
            <w:r w:rsidRPr="00AD2F2F">
              <w:rPr>
                <w:rFonts w:ascii="Calibri" w:eastAsia="Times New Roman" w:hAnsi="Calibri" w:cs="Times New Roman"/>
                <w:color w:val="000000"/>
                <w:lang w:eastAsia="it-IT"/>
              </w:rPr>
              <w:t>cheating</w:t>
            </w:r>
            <w:proofErr w:type="spellEnd"/>
            <w:r w:rsidRPr="00AD2F2F">
              <w:rPr>
                <w:rFonts w:ascii="Calibri" w:eastAsia="Times New Roman" w:hAnsi="Calibri" w:cs="Times New Roman"/>
                <w:color w:val="000000"/>
                <w:lang w:eastAsia="it-IT"/>
              </w:rPr>
              <w:t xml:space="preserve"> (1a)</w:t>
            </w:r>
          </w:p>
        </w:tc>
        <w:tc>
          <w:tcPr>
            <w:tcW w:w="2840" w:type="dxa"/>
            <w:tcBorders>
              <w:top w:val="nil"/>
              <w:left w:val="nil"/>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Percentuale di</w:t>
            </w:r>
            <w:r w:rsidRPr="00AD2F2F">
              <w:rPr>
                <w:rFonts w:ascii="Calibri" w:eastAsia="Times New Roman" w:hAnsi="Calibri" w:cs="Times New Roman"/>
                <w:color w:val="000000"/>
                <w:lang w:eastAsia="it-IT"/>
              </w:rPr>
              <w:br/>
              <w:t>partecipazione alla</w:t>
            </w:r>
            <w:r w:rsidRPr="00AD2F2F">
              <w:rPr>
                <w:rFonts w:ascii="Calibri" w:eastAsia="Times New Roman" w:hAnsi="Calibri" w:cs="Times New Roman"/>
                <w:color w:val="000000"/>
                <w:lang w:eastAsia="it-IT"/>
              </w:rPr>
              <w:br/>
              <w:t>prova di Italiano (1b)</w:t>
            </w:r>
          </w:p>
        </w:tc>
        <w:tc>
          <w:tcPr>
            <w:tcW w:w="5800" w:type="dxa"/>
            <w:tcBorders>
              <w:top w:val="nil"/>
              <w:left w:val="nil"/>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Esiti degli studenti</w:t>
            </w:r>
            <w:r w:rsidRPr="00AD2F2F">
              <w:rPr>
                <w:rFonts w:ascii="Calibri" w:eastAsia="Times New Roman" w:hAnsi="Calibri" w:cs="Times New Roman"/>
                <w:color w:val="000000"/>
                <w:lang w:eastAsia="it-IT"/>
              </w:rPr>
              <w:br/>
              <w:t xml:space="preserve">al netto del </w:t>
            </w:r>
            <w:proofErr w:type="spellStart"/>
            <w:r w:rsidRPr="00AD2F2F">
              <w:rPr>
                <w:rFonts w:ascii="Calibri" w:eastAsia="Times New Roman" w:hAnsi="Calibri" w:cs="Times New Roman"/>
                <w:color w:val="000000"/>
                <w:lang w:eastAsia="it-IT"/>
              </w:rPr>
              <w:t>cheating</w:t>
            </w:r>
            <w:proofErr w:type="spellEnd"/>
            <w:r w:rsidRPr="00AD2F2F">
              <w:rPr>
                <w:rFonts w:ascii="Calibri" w:eastAsia="Times New Roman" w:hAnsi="Calibri" w:cs="Times New Roman"/>
                <w:color w:val="000000"/>
                <w:lang w:eastAsia="it-IT"/>
              </w:rPr>
              <w:br/>
              <w:t>nella stessa scala del rapporto nazionale (1d)</w:t>
            </w:r>
          </w:p>
        </w:tc>
        <w:tc>
          <w:tcPr>
            <w:tcW w:w="4200" w:type="dxa"/>
            <w:tcBorders>
              <w:top w:val="nil"/>
              <w:left w:val="nil"/>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Punteggio Sicilia</w:t>
            </w:r>
            <w:r w:rsidRPr="00AD2F2F">
              <w:rPr>
                <w:rFonts w:ascii="Calibri" w:eastAsia="Times New Roman" w:hAnsi="Calibri" w:cs="Times New Roman"/>
                <w:color w:val="000000"/>
                <w:lang w:eastAsia="it-IT"/>
              </w:rPr>
              <w:br/>
              <w:t>52,3 (5)</w:t>
            </w:r>
          </w:p>
        </w:tc>
        <w:tc>
          <w:tcPr>
            <w:tcW w:w="4200" w:type="dxa"/>
            <w:tcBorders>
              <w:top w:val="nil"/>
              <w:left w:val="nil"/>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Punteggio Sud e isole</w:t>
            </w:r>
            <w:r w:rsidRPr="00AD2F2F">
              <w:rPr>
                <w:rFonts w:ascii="Calibri" w:eastAsia="Times New Roman" w:hAnsi="Calibri" w:cs="Times New Roman"/>
                <w:color w:val="000000"/>
                <w:lang w:eastAsia="it-IT"/>
              </w:rPr>
              <w:br/>
              <w:t>52,7 (5)</w:t>
            </w:r>
          </w:p>
        </w:tc>
        <w:tc>
          <w:tcPr>
            <w:tcW w:w="3580" w:type="dxa"/>
            <w:tcBorders>
              <w:top w:val="nil"/>
              <w:left w:val="nil"/>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Punteggio Italia</w:t>
            </w:r>
            <w:r w:rsidRPr="00AD2F2F">
              <w:rPr>
                <w:rFonts w:ascii="Calibri" w:eastAsia="Times New Roman" w:hAnsi="Calibri" w:cs="Times New Roman"/>
                <w:color w:val="000000"/>
                <w:lang w:eastAsia="it-IT"/>
              </w:rPr>
              <w:br/>
              <w:t>53,7 (5)</w:t>
            </w:r>
          </w:p>
        </w:tc>
        <w:tc>
          <w:tcPr>
            <w:tcW w:w="2840" w:type="dxa"/>
            <w:tcBorders>
              <w:top w:val="nil"/>
              <w:left w:val="nil"/>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 xml:space="preserve">Punteggio percentuale </w:t>
            </w:r>
            <w:r w:rsidRPr="00AD2F2F">
              <w:rPr>
                <w:rFonts w:ascii="Calibri" w:eastAsia="Times New Roman" w:hAnsi="Calibri" w:cs="Times New Roman"/>
                <w:color w:val="000000"/>
                <w:lang w:eastAsia="it-IT"/>
              </w:rPr>
              <w:br/>
              <w:t xml:space="preserve"> osservato (6)</w:t>
            </w:r>
          </w:p>
        </w:tc>
        <w:tc>
          <w:tcPr>
            <w:tcW w:w="2340" w:type="dxa"/>
            <w:tcBorders>
              <w:top w:val="nil"/>
              <w:left w:val="nil"/>
              <w:bottom w:val="single" w:sz="4" w:space="0" w:color="000000"/>
              <w:right w:val="single" w:sz="4" w:space="0" w:color="000000"/>
            </w:tcBorders>
            <w:shd w:val="clear" w:color="000000" w:fill="D3DEE2"/>
            <w:vAlign w:val="center"/>
            <w:hideMark/>
          </w:tcPr>
          <w:p w:rsidR="00AD2F2F" w:rsidRPr="00AD2F2F" w:rsidRDefault="00AD2F2F" w:rsidP="00AD2F2F">
            <w:pPr>
              <w:spacing w:after="0"/>
              <w:jc w:val="center"/>
              <w:rPr>
                <w:rFonts w:ascii="Calibri" w:eastAsia="Times New Roman" w:hAnsi="Calibri" w:cs="Times New Roman"/>
                <w:color w:val="000000"/>
                <w:lang w:eastAsia="it-IT"/>
              </w:rPr>
            </w:pPr>
            <w:proofErr w:type="spellStart"/>
            <w:r w:rsidRPr="00AD2F2F">
              <w:rPr>
                <w:rFonts w:ascii="Calibri" w:eastAsia="Times New Roman" w:hAnsi="Calibri" w:cs="Times New Roman"/>
                <w:color w:val="000000"/>
                <w:lang w:eastAsia="it-IT"/>
              </w:rPr>
              <w:t>Cheating</w:t>
            </w:r>
            <w:proofErr w:type="spellEnd"/>
            <w:r w:rsidRPr="00AD2F2F">
              <w:rPr>
                <w:rFonts w:ascii="Calibri" w:eastAsia="Times New Roman" w:hAnsi="Calibri" w:cs="Times New Roman"/>
                <w:color w:val="000000"/>
                <w:lang w:eastAsia="it-IT"/>
              </w:rPr>
              <w:br/>
              <w:t>in percentuale (7)</w:t>
            </w:r>
          </w:p>
        </w:tc>
      </w:tr>
      <w:tr w:rsidR="00AD2F2F" w:rsidRPr="00AD2F2F" w:rsidTr="00AD2F2F">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419060640201</w:t>
            </w:r>
          </w:p>
        </w:tc>
        <w:tc>
          <w:tcPr>
            <w:tcW w:w="3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51,9</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70,6</w:t>
            </w:r>
          </w:p>
        </w:tc>
        <w:tc>
          <w:tcPr>
            <w:tcW w:w="58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196,9</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non significativamente differente</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non significativamente differente</w:t>
            </w:r>
          </w:p>
        </w:tc>
        <w:tc>
          <w:tcPr>
            <w:tcW w:w="358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inferiore</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52,5</w:t>
            </w:r>
          </w:p>
        </w:tc>
        <w:tc>
          <w:tcPr>
            <w:tcW w:w="2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1,1</w:t>
            </w:r>
          </w:p>
        </w:tc>
      </w:tr>
      <w:tr w:rsidR="00AD2F2F" w:rsidRPr="00AD2F2F" w:rsidTr="00AD2F2F">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419060640202</w:t>
            </w:r>
          </w:p>
        </w:tc>
        <w:tc>
          <w:tcPr>
            <w:tcW w:w="3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44,7</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83,3</w:t>
            </w:r>
          </w:p>
        </w:tc>
        <w:tc>
          <w:tcPr>
            <w:tcW w:w="58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184,9</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inferiore</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inferiore</w:t>
            </w:r>
          </w:p>
        </w:tc>
        <w:tc>
          <w:tcPr>
            <w:tcW w:w="358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inferiore</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44,7</w:t>
            </w:r>
          </w:p>
        </w:tc>
        <w:tc>
          <w:tcPr>
            <w:tcW w:w="2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0,0</w:t>
            </w:r>
          </w:p>
        </w:tc>
      </w:tr>
      <w:tr w:rsidR="00AD2F2F" w:rsidRPr="00AD2F2F" w:rsidTr="00AD2F2F">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419060640203</w:t>
            </w:r>
          </w:p>
        </w:tc>
        <w:tc>
          <w:tcPr>
            <w:tcW w:w="3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61,7</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94,4</w:t>
            </w:r>
          </w:p>
        </w:tc>
        <w:tc>
          <w:tcPr>
            <w:tcW w:w="58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219,3</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superiore</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superiore</w:t>
            </w:r>
          </w:p>
        </w:tc>
        <w:tc>
          <w:tcPr>
            <w:tcW w:w="358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superiore</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65,1</w:t>
            </w:r>
          </w:p>
        </w:tc>
        <w:tc>
          <w:tcPr>
            <w:tcW w:w="2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5,2</w:t>
            </w:r>
          </w:p>
        </w:tc>
      </w:tr>
      <w:tr w:rsidR="00AD2F2F" w:rsidRPr="00AD2F2F" w:rsidTr="00AD2F2F">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419060640204</w:t>
            </w:r>
          </w:p>
        </w:tc>
        <w:tc>
          <w:tcPr>
            <w:tcW w:w="3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51,2</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56,3</w:t>
            </w:r>
          </w:p>
        </w:tc>
        <w:tc>
          <w:tcPr>
            <w:tcW w:w="58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199,0</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non significativamente differente</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non significativamente differente</w:t>
            </w:r>
          </w:p>
        </w:tc>
        <w:tc>
          <w:tcPr>
            <w:tcW w:w="358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inferiore</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53,6</w:t>
            </w:r>
          </w:p>
        </w:tc>
        <w:tc>
          <w:tcPr>
            <w:tcW w:w="2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4,5</w:t>
            </w:r>
          </w:p>
        </w:tc>
      </w:tr>
      <w:tr w:rsidR="00AD2F2F" w:rsidRPr="00AD2F2F" w:rsidTr="00AD2F2F">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PAIC8AZ00V</w:t>
            </w:r>
          </w:p>
        </w:tc>
        <w:tc>
          <w:tcPr>
            <w:tcW w:w="3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52,9</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76,8</w:t>
            </w:r>
          </w:p>
        </w:tc>
        <w:tc>
          <w:tcPr>
            <w:tcW w:w="58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201,0</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non significativamente differente</w:t>
            </w:r>
          </w:p>
        </w:tc>
        <w:tc>
          <w:tcPr>
            <w:tcW w:w="420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non significativamente differente</w:t>
            </w:r>
          </w:p>
        </w:tc>
        <w:tc>
          <w:tcPr>
            <w:tcW w:w="358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significativamente inferiore</w:t>
            </w:r>
          </w:p>
        </w:tc>
        <w:tc>
          <w:tcPr>
            <w:tcW w:w="28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54,5</w:t>
            </w:r>
          </w:p>
        </w:tc>
        <w:tc>
          <w:tcPr>
            <w:tcW w:w="2340" w:type="dxa"/>
            <w:tcBorders>
              <w:top w:val="nil"/>
              <w:left w:val="nil"/>
              <w:bottom w:val="single" w:sz="4" w:space="0" w:color="000000"/>
              <w:right w:val="single" w:sz="4" w:space="0" w:color="000000"/>
            </w:tcBorders>
            <w:shd w:val="clear" w:color="auto" w:fill="auto"/>
            <w:vAlign w:val="center"/>
            <w:hideMark/>
          </w:tcPr>
          <w:p w:rsidR="00AD2F2F" w:rsidRPr="00AD2F2F" w:rsidRDefault="00AD2F2F" w:rsidP="00AD2F2F">
            <w:pPr>
              <w:spacing w:after="0"/>
              <w:jc w:val="center"/>
              <w:rPr>
                <w:rFonts w:ascii="Calibri" w:eastAsia="Times New Roman" w:hAnsi="Calibri" w:cs="Times New Roman"/>
                <w:color w:val="000000"/>
                <w:lang w:eastAsia="it-IT"/>
              </w:rPr>
            </w:pPr>
            <w:r w:rsidRPr="00AD2F2F">
              <w:rPr>
                <w:rFonts w:ascii="Calibri" w:eastAsia="Times New Roman" w:hAnsi="Calibri" w:cs="Times New Roman"/>
                <w:color w:val="000000"/>
                <w:lang w:eastAsia="it-IT"/>
              </w:rPr>
              <w:t>2,7</w:t>
            </w:r>
          </w:p>
        </w:tc>
      </w:tr>
    </w:tbl>
    <w:p w:rsidR="001F233B" w:rsidRDefault="001F233B" w:rsidP="00CB5862">
      <w:pPr>
        <w:ind w:firstLine="360"/>
        <w:jc w:val="center"/>
        <w:rPr>
          <w:sz w:val="28"/>
          <w:szCs w:val="28"/>
        </w:rPr>
      </w:pPr>
    </w:p>
    <w:p w:rsidR="00AD2F2F" w:rsidRDefault="00AD2F2F" w:rsidP="00CB5862">
      <w:pPr>
        <w:ind w:firstLine="360"/>
        <w:jc w:val="center"/>
        <w:rPr>
          <w:sz w:val="28"/>
          <w:szCs w:val="28"/>
        </w:rPr>
      </w:pPr>
    </w:p>
    <w:p w:rsidR="001B5505" w:rsidRDefault="001B5505" w:rsidP="00CB5862">
      <w:pPr>
        <w:ind w:firstLine="360"/>
        <w:jc w:val="center"/>
        <w:rPr>
          <w:sz w:val="28"/>
          <w:szCs w:val="28"/>
        </w:rPr>
      </w:pPr>
    </w:p>
    <w:p w:rsidR="001B5505" w:rsidRDefault="001B5505" w:rsidP="00CB5862">
      <w:pPr>
        <w:ind w:firstLine="360"/>
        <w:jc w:val="center"/>
        <w:rPr>
          <w:sz w:val="28"/>
          <w:szCs w:val="28"/>
        </w:rPr>
      </w:pPr>
    </w:p>
    <w:p w:rsidR="001B5505" w:rsidRDefault="001B5505" w:rsidP="00CB5862">
      <w:pPr>
        <w:ind w:firstLine="360"/>
        <w:jc w:val="center"/>
        <w:rPr>
          <w:sz w:val="28"/>
          <w:szCs w:val="28"/>
        </w:rPr>
      </w:pPr>
    </w:p>
    <w:p w:rsidR="00EB01CE" w:rsidRDefault="00EB01CE" w:rsidP="001B5505">
      <w:pPr>
        <w:ind w:firstLine="360"/>
        <w:jc w:val="center"/>
        <w:rPr>
          <w:sz w:val="32"/>
          <w:szCs w:val="32"/>
        </w:rPr>
      </w:pPr>
    </w:p>
    <w:p w:rsidR="001B5505" w:rsidRDefault="001B5505" w:rsidP="001B5505">
      <w:pPr>
        <w:ind w:firstLine="360"/>
        <w:jc w:val="center"/>
        <w:rPr>
          <w:sz w:val="32"/>
          <w:szCs w:val="32"/>
        </w:rPr>
      </w:pPr>
      <w:r>
        <w:rPr>
          <w:sz w:val="32"/>
          <w:szCs w:val="32"/>
        </w:rPr>
        <w:t>Esempio di tavola scuola Secondaria</w:t>
      </w:r>
    </w:p>
    <w:p w:rsidR="001B5505" w:rsidRDefault="001B5505" w:rsidP="00CB5862">
      <w:pPr>
        <w:ind w:firstLine="360"/>
        <w:jc w:val="center"/>
        <w:rPr>
          <w:sz w:val="28"/>
          <w:szCs w:val="28"/>
        </w:rPr>
      </w:pPr>
    </w:p>
    <w:p w:rsidR="001B5505" w:rsidRDefault="001B5505" w:rsidP="00CB5862">
      <w:pPr>
        <w:ind w:firstLine="360"/>
        <w:jc w:val="center"/>
        <w:rPr>
          <w:sz w:val="28"/>
          <w:szCs w:val="28"/>
        </w:rPr>
      </w:pPr>
    </w:p>
    <w:p w:rsidR="00EB01CE" w:rsidRDefault="00EB01CE" w:rsidP="00CB5862">
      <w:pPr>
        <w:ind w:firstLine="360"/>
        <w:jc w:val="center"/>
        <w:rPr>
          <w:sz w:val="28"/>
          <w:szCs w:val="28"/>
        </w:rPr>
      </w:pPr>
    </w:p>
    <w:p w:rsidR="00EB01CE" w:rsidRDefault="00EB01CE" w:rsidP="00CB5862">
      <w:pPr>
        <w:ind w:firstLine="360"/>
        <w:jc w:val="center"/>
        <w:rPr>
          <w:sz w:val="28"/>
          <w:szCs w:val="28"/>
        </w:rPr>
      </w:pPr>
    </w:p>
    <w:tbl>
      <w:tblPr>
        <w:tblW w:w="8505" w:type="dxa"/>
        <w:tblInd w:w="55" w:type="dxa"/>
        <w:tblCellMar>
          <w:left w:w="70" w:type="dxa"/>
          <w:right w:w="70" w:type="dxa"/>
        </w:tblCellMar>
        <w:tblLook w:val="04A0" w:firstRow="1" w:lastRow="0" w:firstColumn="1" w:lastColumn="0" w:noHBand="0" w:noVBand="1"/>
      </w:tblPr>
      <w:tblGrid>
        <w:gridCol w:w="1240"/>
        <w:gridCol w:w="862"/>
        <w:gridCol w:w="1094"/>
        <w:gridCol w:w="1032"/>
        <w:gridCol w:w="1040"/>
        <w:gridCol w:w="1485"/>
        <w:gridCol w:w="1485"/>
        <w:gridCol w:w="1485"/>
      </w:tblGrid>
      <w:tr w:rsidR="00677A27" w:rsidRPr="00677A27" w:rsidTr="001B5505">
        <w:trPr>
          <w:trHeight w:val="300"/>
        </w:trPr>
        <w:tc>
          <w:tcPr>
            <w:tcW w:w="287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Restituzione dati 2019 per l'Istituzione scolastica PAIC8AZ00V. Scuola Secondaria di Primo Grado - Classi terze. Ruolo: Referente per la valutazione</w:t>
            </w:r>
          </w:p>
        </w:tc>
      </w:tr>
      <w:tr w:rsidR="00677A27" w:rsidRPr="00677A27" w:rsidTr="001B5505">
        <w:trPr>
          <w:trHeight w:val="300"/>
        </w:trPr>
        <w:tc>
          <w:tcPr>
            <w:tcW w:w="287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Tavola 7B - Punteggi generali Matematica</w:t>
            </w:r>
          </w:p>
        </w:tc>
      </w:tr>
      <w:tr w:rsidR="00677A27" w:rsidRPr="00677A27" w:rsidTr="001B5505">
        <w:trPr>
          <w:trHeight w:val="300"/>
        </w:trPr>
        <w:tc>
          <w:tcPr>
            <w:tcW w:w="287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Istituto nel suo complesso</w:t>
            </w:r>
          </w:p>
        </w:tc>
      </w:tr>
      <w:tr w:rsidR="001B5505" w:rsidRPr="00677A27" w:rsidTr="001B5505">
        <w:trPr>
          <w:trHeight w:val="900"/>
        </w:trPr>
        <w:tc>
          <w:tcPr>
            <w:tcW w:w="1960" w:type="dxa"/>
            <w:tcBorders>
              <w:top w:val="nil"/>
              <w:left w:val="single" w:sz="4" w:space="0" w:color="000000"/>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Classi/Istituto</w:t>
            </w:r>
          </w:p>
        </w:tc>
        <w:tc>
          <w:tcPr>
            <w:tcW w:w="296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Esiti degli studenti</w:t>
            </w:r>
            <w:r w:rsidRPr="00677A27">
              <w:rPr>
                <w:rFonts w:ascii="Calibri" w:eastAsia="Times New Roman" w:hAnsi="Calibri" w:cs="Times New Roman"/>
                <w:b/>
                <w:bCs/>
                <w:color w:val="000000"/>
                <w:lang w:eastAsia="it-IT"/>
              </w:rPr>
              <w:br/>
              <w:t>nella stessa scala del</w:t>
            </w:r>
            <w:r w:rsidRPr="00677A27">
              <w:rPr>
                <w:rFonts w:ascii="Calibri" w:eastAsia="Times New Roman" w:hAnsi="Calibri" w:cs="Times New Roman"/>
                <w:b/>
                <w:bCs/>
                <w:color w:val="000000"/>
                <w:lang w:eastAsia="it-IT"/>
              </w:rPr>
              <w:br/>
              <w:t>rapporto nazionale (1d)</w:t>
            </w:r>
          </w:p>
        </w:tc>
        <w:tc>
          <w:tcPr>
            <w:tcW w:w="668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Differenza nei risultati rispetto a classi/scuole con</w:t>
            </w:r>
            <w:r w:rsidRPr="00677A27">
              <w:rPr>
                <w:rFonts w:ascii="Calibri" w:eastAsia="Times New Roman" w:hAnsi="Calibri" w:cs="Times New Roman"/>
                <w:b/>
                <w:bCs/>
                <w:color w:val="000000"/>
                <w:lang w:eastAsia="it-IT"/>
              </w:rPr>
              <w:br/>
              <w:t>background familiare simile (2)</w:t>
            </w:r>
          </w:p>
        </w:tc>
        <w:tc>
          <w:tcPr>
            <w:tcW w:w="370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Background familiare</w:t>
            </w:r>
            <w:r w:rsidRPr="00677A27">
              <w:rPr>
                <w:rFonts w:ascii="Calibri" w:eastAsia="Times New Roman" w:hAnsi="Calibri" w:cs="Times New Roman"/>
                <w:b/>
                <w:bCs/>
                <w:color w:val="000000"/>
                <w:lang w:eastAsia="it-IT"/>
              </w:rPr>
              <w:br/>
              <w:t>mediano degli studenti (3)(4)</w:t>
            </w:r>
          </w:p>
        </w:tc>
        <w:tc>
          <w:tcPr>
            <w:tcW w:w="196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Percentuale</w:t>
            </w:r>
            <w:r w:rsidRPr="00677A27">
              <w:rPr>
                <w:rFonts w:ascii="Calibri" w:eastAsia="Times New Roman" w:hAnsi="Calibri" w:cs="Times New Roman"/>
                <w:b/>
                <w:bCs/>
                <w:color w:val="000000"/>
                <w:lang w:eastAsia="it-IT"/>
              </w:rPr>
              <w:br/>
              <w:t>copertura</w:t>
            </w:r>
            <w:r w:rsidRPr="00677A27">
              <w:rPr>
                <w:rFonts w:ascii="Calibri" w:eastAsia="Times New Roman" w:hAnsi="Calibri" w:cs="Times New Roman"/>
                <w:b/>
                <w:bCs/>
                <w:color w:val="000000"/>
                <w:lang w:eastAsia="it-IT"/>
              </w:rPr>
              <w:br/>
              <w:t>background (1c)</w:t>
            </w:r>
          </w:p>
        </w:tc>
        <w:tc>
          <w:tcPr>
            <w:tcW w:w="370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Punteggio Sicilia (184,5) (5)</w:t>
            </w:r>
          </w:p>
        </w:tc>
        <w:tc>
          <w:tcPr>
            <w:tcW w:w="420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Punteggio Sud e isole (185,0) (5)</w:t>
            </w:r>
          </w:p>
        </w:tc>
        <w:tc>
          <w:tcPr>
            <w:tcW w:w="358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b/>
                <w:bCs/>
                <w:color w:val="000000"/>
                <w:lang w:eastAsia="it-IT"/>
              </w:rPr>
            </w:pPr>
            <w:r w:rsidRPr="00677A27">
              <w:rPr>
                <w:rFonts w:ascii="Calibri" w:eastAsia="Times New Roman" w:hAnsi="Calibri" w:cs="Times New Roman"/>
                <w:b/>
                <w:bCs/>
                <w:color w:val="000000"/>
                <w:lang w:eastAsia="it-IT"/>
              </w:rPr>
              <w:t>Punteggio Italia (200,1) (5)</w:t>
            </w:r>
          </w:p>
        </w:tc>
      </w:tr>
      <w:tr w:rsidR="00677A27" w:rsidRPr="00677A27" w:rsidTr="001B5505">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419060640801</w:t>
            </w:r>
          </w:p>
        </w:tc>
        <w:tc>
          <w:tcPr>
            <w:tcW w:w="2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171,7</w:t>
            </w:r>
          </w:p>
        </w:tc>
        <w:tc>
          <w:tcPr>
            <w:tcW w:w="66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16,3</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basso</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100,0</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42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35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r>
      <w:tr w:rsidR="00677A27" w:rsidRPr="00677A27" w:rsidTr="001B5505">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419060640802</w:t>
            </w:r>
          </w:p>
        </w:tc>
        <w:tc>
          <w:tcPr>
            <w:tcW w:w="2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178,8</w:t>
            </w:r>
          </w:p>
        </w:tc>
        <w:tc>
          <w:tcPr>
            <w:tcW w:w="66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15,2</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basso</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87,5</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42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35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r>
      <w:tr w:rsidR="00677A27" w:rsidRPr="00677A27" w:rsidTr="001B5505">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419060640803</w:t>
            </w:r>
          </w:p>
        </w:tc>
        <w:tc>
          <w:tcPr>
            <w:tcW w:w="2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169,7</w:t>
            </w:r>
          </w:p>
        </w:tc>
        <w:tc>
          <w:tcPr>
            <w:tcW w:w="66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14,3</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basso</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100,0</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42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35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r>
      <w:tr w:rsidR="00677A27" w:rsidRPr="00677A27" w:rsidTr="001B5505">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419060640805</w:t>
            </w:r>
          </w:p>
        </w:tc>
        <w:tc>
          <w:tcPr>
            <w:tcW w:w="2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198,5</w:t>
            </w:r>
          </w:p>
        </w:tc>
        <w:tc>
          <w:tcPr>
            <w:tcW w:w="66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42,4</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basso</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76,9</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superiore</w:t>
            </w:r>
          </w:p>
        </w:tc>
        <w:tc>
          <w:tcPr>
            <w:tcW w:w="42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superiore</w:t>
            </w:r>
          </w:p>
        </w:tc>
        <w:tc>
          <w:tcPr>
            <w:tcW w:w="35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r>
      <w:tr w:rsidR="00677A27" w:rsidRPr="00677A27" w:rsidTr="001B5505">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419060640808</w:t>
            </w:r>
          </w:p>
        </w:tc>
        <w:tc>
          <w:tcPr>
            <w:tcW w:w="2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168,4</w:t>
            </w:r>
          </w:p>
        </w:tc>
        <w:tc>
          <w:tcPr>
            <w:tcW w:w="66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-2,4</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basso</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69,2</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42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35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r>
      <w:tr w:rsidR="00677A27" w:rsidRPr="00677A27" w:rsidTr="001B5505">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PAIC8AZ00V</w:t>
            </w:r>
          </w:p>
        </w:tc>
        <w:tc>
          <w:tcPr>
            <w:tcW w:w="2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177,2</w:t>
            </w:r>
          </w:p>
        </w:tc>
        <w:tc>
          <w:tcPr>
            <w:tcW w:w="66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10,1</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basso</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70,9</w:t>
            </w:r>
          </w:p>
        </w:tc>
        <w:tc>
          <w:tcPr>
            <w:tcW w:w="37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42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c>
          <w:tcPr>
            <w:tcW w:w="358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color w:val="000000"/>
                <w:lang w:eastAsia="it-IT"/>
              </w:rPr>
            </w:pPr>
            <w:r w:rsidRPr="00677A27">
              <w:rPr>
                <w:rFonts w:ascii="Calibri" w:eastAsia="Times New Roman" w:hAnsi="Calibri" w:cs="Times New Roman"/>
                <w:color w:val="000000"/>
                <w:lang w:eastAsia="it-IT"/>
              </w:rPr>
              <w:t>significativamente inferiore</w:t>
            </w:r>
          </w:p>
        </w:tc>
      </w:tr>
    </w:tbl>
    <w:p w:rsidR="00AD2F2F" w:rsidRDefault="00AD2F2F" w:rsidP="00CB5862">
      <w:pPr>
        <w:ind w:firstLine="360"/>
        <w:jc w:val="center"/>
        <w:rPr>
          <w:sz w:val="28"/>
          <w:szCs w:val="28"/>
        </w:rPr>
      </w:pPr>
    </w:p>
    <w:p w:rsidR="00AD2F2F" w:rsidRDefault="00AD2F2F" w:rsidP="00CB5862">
      <w:pPr>
        <w:ind w:firstLine="360"/>
        <w:jc w:val="center"/>
        <w:rPr>
          <w:sz w:val="28"/>
          <w:szCs w:val="28"/>
        </w:rPr>
      </w:pPr>
    </w:p>
    <w:p w:rsidR="00AD2F2F" w:rsidRDefault="00AD2F2F" w:rsidP="00CB5862">
      <w:pPr>
        <w:ind w:firstLine="360"/>
        <w:jc w:val="center"/>
        <w:rPr>
          <w:sz w:val="28"/>
          <w:szCs w:val="28"/>
        </w:rPr>
      </w:pPr>
    </w:p>
    <w:p w:rsidR="00EB01CE" w:rsidRDefault="00EB01CE" w:rsidP="00CB5862">
      <w:pPr>
        <w:ind w:firstLine="360"/>
        <w:jc w:val="center"/>
        <w:rPr>
          <w:sz w:val="28"/>
          <w:szCs w:val="28"/>
        </w:rPr>
      </w:pPr>
    </w:p>
    <w:p w:rsidR="00EB01CE" w:rsidRDefault="00EB01CE" w:rsidP="00CB5862">
      <w:pPr>
        <w:ind w:firstLine="360"/>
        <w:jc w:val="center"/>
        <w:rPr>
          <w:sz w:val="28"/>
          <w:szCs w:val="28"/>
        </w:rPr>
      </w:pPr>
    </w:p>
    <w:p w:rsidR="00EB01CE" w:rsidRDefault="00EB01CE" w:rsidP="00CB5862">
      <w:pPr>
        <w:ind w:firstLine="360"/>
        <w:jc w:val="center"/>
        <w:rPr>
          <w:sz w:val="28"/>
          <w:szCs w:val="28"/>
        </w:rPr>
      </w:pPr>
    </w:p>
    <w:p w:rsidR="00EB01CE" w:rsidRDefault="00EB01CE" w:rsidP="00CB5862">
      <w:pPr>
        <w:ind w:firstLine="360"/>
        <w:jc w:val="center"/>
        <w:rPr>
          <w:sz w:val="28"/>
          <w:szCs w:val="28"/>
        </w:rPr>
      </w:pPr>
    </w:p>
    <w:p w:rsidR="00EB01CE" w:rsidRDefault="00EB01CE" w:rsidP="00CB5862">
      <w:pPr>
        <w:ind w:firstLine="360"/>
        <w:jc w:val="center"/>
        <w:rPr>
          <w:sz w:val="28"/>
          <w:szCs w:val="28"/>
        </w:rPr>
      </w:pPr>
    </w:p>
    <w:p w:rsidR="00AD2F2F" w:rsidRPr="00BD3043" w:rsidRDefault="00AD2F2F" w:rsidP="00CB5862">
      <w:pPr>
        <w:ind w:firstLine="360"/>
        <w:jc w:val="center"/>
        <w:rPr>
          <w:sz w:val="28"/>
          <w:szCs w:val="28"/>
        </w:rPr>
      </w:pPr>
    </w:p>
    <w:p w:rsidR="00B17826" w:rsidRPr="00636AE7" w:rsidRDefault="00CB5862" w:rsidP="00CB5862">
      <w:pPr>
        <w:ind w:firstLine="360"/>
        <w:jc w:val="center"/>
        <w:rPr>
          <w:sz w:val="28"/>
          <w:szCs w:val="28"/>
        </w:rPr>
      </w:pPr>
      <w:r w:rsidRPr="00636AE7">
        <w:rPr>
          <w:sz w:val="28"/>
          <w:szCs w:val="28"/>
        </w:rPr>
        <w:lastRenderedPageBreak/>
        <w:t>SCUOLA PRIMARIA</w:t>
      </w:r>
    </w:p>
    <w:p w:rsidR="00C039BF" w:rsidRDefault="00CB5862" w:rsidP="00CB5862">
      <w:pPr>
        <w:ind w:firstLine="360"/>
        <w:jc w:val="center"/>
        <w:rPr>
          <w:sz w:val="28"/>
          <w:szCs w:val="28"/>
        </w:rPr>
      </w:pPr>
      <w:r w:rsidRPr="00636AE7">
        <w:rPr>
          <w:sz w:val="28"/>
          <w:szCs w:val="28"/>
        </w:rPr>
        <w:t>Classi Seconde</w:t>
      </w:r>
    </w:p>
    <w:p w:rsidR="001F233B" w:rsidRDefault="001F233B" w:rsidP="00CB5862">
      <w:pPr>
        <w:ind w:firstLine="360"/>
        <w:jc w:val="center"/>
        <w:rPr>
          <w:sz w:val="28"/>
          <w:szCs w:val="28"/>
        </w:rPr>
      </w:pPr>
    </w:p>
    <w:p w:rsidR="002E4641" w:rsidRDefault="002E4641" w:rsidP="002E4641">
      <w:pPr>
        <w:rPr>
          <w:rFonts w:ascii="Calibri" w:eastAsia="Times New Roman" w:hAnsi="Calibri" w:cs="Calibri"/>
          <w:bCs/>
          <w:color w:val="000000"/>
          <w:sz w:val="28"/>
          <w:szCs w:val="28"/>
          <w:lang w:eastAsia="it-IT"/>
        </w:rPr>
      </w:pPr>
      <w:r>
        <w:rPr>
          <w:rFonts w:ascii="Calibri" w:eastAsia="Times New Roman" w:hAnsi="Calibri" w:cs="Calibri"/>
          <w:bCs/>
          <w:color w:val="000000"/>
          <w:sz w:val="28"/>
          <w:szCs w:val="28"/>
          <w:lang w:eastAsia="it-IT"/>
        </w:rPr>
        <w:t xml:space="preserve">Il </w:t>
      </w:r>
      <w:r w:rsidRPr="00E20630">
        <w:rPr>
          <w:rFonts w:ascii="Calibri" w:eastAsia="Times New Roman" w:hAnsi="Calibri" w:cs="Calibri"/>
          <w:bCs/>
          <w:color w:val="000000"/>
          <w:sz w:val="28"/>
          <w:szCs w:val="28"/>
          <w:lang w:eastAsia="it-IT"/>
        </w:rPr>
        <w:t>Background familiare</w:t>
      </w:r>
      <w:r>
        <w:rPr>
          <w:rFonts w:ascii="Calibri" w:eastAsia="Times New Roman" w:hAnsi="Calibri" w:cs="Calibri"/>
          <w:bCs/>
          <w:color w:val="000000"/>
          <w:sz w:val="28"/>
          <w:szCs w:val="28"/>
          <w:lang w:eastAsia="it-IT"/>
        </w:rPr>
        <w:t xml:space="preserve"> </w:t>
      </w:r>
      <w:r w:rsidRPr="00E20630">
        <w:rPr>
          <w:rFonts w:ascii="Calibri" w:eastAsia="Times New Roman" w:hAnsi="Calibri" w:cs="Calibri"/>
          <w:bCs/>
          <w:color w:val="000000"/>
          <w:sz w:val="28"/>
          <w:szCs w:val="28"/>
          <w:lang w:eastAsia="it-IT"/>
        </w:rPr>
        <w:t>mediano degli studenti</w:t>
      </w:r>
      <w:r w:rsidR="00AD2F2F">
        <w:rPr>
          <w:rFonts w:ascii="Calibri" w:eastAsia="Times New Roman" w:hAnsi="Calibri" w:cs="Calibri"/>
          <w:bCs/>
          <w:color w:val="000000"/>
          <w:sz w:val="28"/>
          <w:szCs w:val="28"/>
          <w:lang w:eastAsia="it-IT"/>
        </w:rPr>
        <w:t xml:space="preserve"> delle classi</w:t>
      </w:r>
      <w:r>
        <w:rPr>
          <w:rFonts w:ascii="Calibri" w:eastAsia="Times New Roman" w:hAnsi="Calibri" w:cs="Calibri"/>
          <w:bCs/>
          <w:color w:val="000000"/>
          <w:sz w:val="28"/>
          <w:szCs w:val="28"/>
          <w:lang w:eastAsia="it-IT"/>
        </w:rPr>
        <w:t xml:space="preserve"> è basso.</w:t>
      </w:r>
    </w:p>
    <w:p w:rsidR="002E4641" w:rsidRPr="00636AE7" w:rsidRDefault="002E4641" w:rsidP="002E4641">
      <w:pPr>
        <w:ind w:firstLine="360"/>
        <w:jc w:val="both"/>
        <w:rPr>
          <w:sz w:val="28"/>
          <w:szCs w:val="28"/>
        </w:rPr>
      </w:pPr>
    </w:p>
    <w:p w:rsidR="00B17826" w:rsidRPr="00FA6F82" w:rsidRDefault="00C039BF" w:rsidP="00B17826">
      <w:pPr>
        <w:rPr>
          <w:color w:val="FF0000"/>
          <w:sz w:val="28"/>
          <w:szCs w:val="28"/>
        </w:rPr>
      </w:pPr>
      <w:r w:rsidRPr="00FA6F82">
        <w:rPr>
          <w:color w:val="FF0000"/>
          <w:sz w:val="28"/>
          <w:szCs w:val="28"/>
        </w:rPr>
        <w:t>ITALIANO</w:t>
      </w:r>
    </w:p>
    <w:p w:rsidR="005F4CD9" w:rsidRDefault="002A530F" w:rsidP="00FA6F82">
      <w:pPr>
        <w:spacing w:line="360" w:lineRule="auto"/>
        <w:jc w:val="both"/>
        <w:rPr>
          <w:sz w:val="28"/>
          <w:szCs w:val="28"/>
        </w:rPr>
      </w:pPr>
      <w:r>
        <w:rPr>
          <w:noProof/>
          <w:color w:val="FF0000"/>
          <w:sz w:val="28"/>
          <w:szCs w:val="28"/>
          <w:lang w:eastAsia="it-IT"/>
        </w:rPr>
        <w:drawing>
          <wp:anchor distT="0" distB="0" distL="114300" distR="114300" simplePos="0" relativeHeight="251663360" behindDoc="1" locked="0" layoutInCell="1" allowOverlap="1" wp14:anchorId="59405214" wp14:editId="1399BE62">
            <wp:simplePos x="0" y="0"/>
            <wp:positionH relativeFrom="column">
              <wp:posOffset>27940</wp:posOffset>
            </wp:positionH>
            <wp:positionV relativeFrom="paragraph">
              <wp:posOffset>1257300</wp:posOffset>
            </wp:positionV>
            <wp:extent cx="6120130" cy="2710180"/>
            <wp:effectExtent l="0" t="0" r="0" b="0"/>
            <wp:wrapTight wrapText="bothSides">
              <wp:wrapPolygon edited="0">
                <wp:start x="0" y="0"/>
                <wp:lineTo x="0" y="21408"/>
                <wp:lineTo x="21515" y="21408"/>
                <wp:lineTo x="21515" y="0"/>
                <wp:lineTo x="0" y="0"/>
              </wp:wrapPolygon>
            </wp:wrapTight>
            <wp:docPr id="7" name="Immagine 7" descr="E:\INVALSI 2019 restituzione dati\Graf 1a PAIC8AZ00V_2019_grd_2__RefVal_Graf_1a_Risultato_complessivo_Ital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VALSI 2019 restituzione dati\Graf 1a PAIC8AZ00V_2019_grd_2__RefVal_Graf_1a_Risultato_complessivo_Italian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4C">
        <w:rPr>
          <w:bCs/>
          <w:sz w:val="28"/>
          <w:szCs w:val="28"/>
        </w:rPr>
        <w:t xml:space="preserve">Nella prova di italiano </w:t>
      </w:r>
      <w:r w:rsidR="00D60236" w:rsidRPr="00215D99">
        <w:rPr>
          <w:bCs/>
          <w:sz w:val="28"/>
          <w:szCs w:val="28"/>
        </w:rPr>
        <w:t xml:space="preserve">la media </w:t>
      </w:r>
      <w:r w:rsidR="0029294C">
        <w:rPr>
          <w:bCs/>
          <w:sz w:val="28"/>
          <w:szCs w:val="28"/>
        </w:rPr>
        <w:t xml:space="preserve">delle risposte corrette </w:t>
      </w:r>
      <w:r w:rsidR="00D60236" w:rsidRPr="00FA6F82">
        <w:rPr>
          <w:sz w:val="28"/>
          <w:szCs w:val="28"/>
        </w:rPr>
        <w:t>degli alunni</w:t>
      </w:r>
      <w:r w:rsidR="0029294C">
        <w:rPr>
          <w:sz w:val="28"/>
          <w:szCs w:val="28"/>
        </w:rPr>
        <w:t xml:space="preserve"> </w:t>
      </w:r>
      <w:r w:rsidR="0029294C">
        <w:rPr>
          <w:bCs/>
          <w:sz w:val="28"/>
          <w:szCs w:val="28"/>
        </w:rPr>
        <w:t>delle classi seconde della scuola primaria</w:t>
      </w:r>
      <w:r w:rsidR="00D60236" w:rsidRPr="00FA6F82">
        <w:rPr>
          <w:sz w:val="28"/>
          <w:szCs w:val="28"/>
        </w:rPr>
        <w:t xml:space="preserve"> </w:t>
      </w:r>
      <w:r w:rsidR="00EE3478" w:rsidRPr="00EE3478">
        <w:rPr>
          <w:sz w:val="28"/>
          <w:szCs w:val="28"/>
        </w:rPr>
        <w:t xml:space="preserve">non si discosta in modo statisticamente significativo dalla </w:t>
      </w:r>
      <w:r w:rsidR="0029294C">
        <w:rPr>
          <w:sz w:val="28"/>
          <w:szCs w:val="28"/>
        </w:rPr>
        <w:t>media registrata nella</w:t>
      </w:r>
      <w:r w:rsidR="005F4CD9">
        <w:rPr>
          <w:sz w:val="28"/>
          <w:szCs w:val="28"/>
        </w:rPr>
        <w:t xml:space="preserve"> regione</w:t>
      </w:r>
      <w:r w:rsidR="0029294C">
        <w:rPr>
          <w:sz w:val="28"/>
          <w:szCs w:val="28"/>
        </w:rPr>
        <w:t xml:space="preserve"> e nella</w:t>
      </w:r>
      <w:r w:rsidR="005F4CD9">
        <w:rPr>
          <w:sz w:val="28"/>
          <w:szCs w:val="28"/>
        </w:rPr>
        <w:t xml:space="preserve"> </w:t>
      </w:r>
      <w:proofErr w:type="spellStart"/>
      <w:r w:rsidR="005F4CD9">
        <w:rPr>
          <w:sz w:val="28"/>
          <w:szCs w:val="28"/>
        </w:rPr>
        <w:t>macroarea</w:t>
      </w:r>
      <w:proofErr w:type="spellEnd"/>
      <w:r w:rsidR="005F4CD9">
        <w:rPr>
          <w:sz w:val="28"/>
          <w:szCs w:val="28"/>
        </w:rPr>
        <w:t xml:space="preserve"> geografica di appartenenza, mentre è lievemente inferiore </w:t>
      </w:r>
      <w:r w:rsidR="0029294C">
        <w:rPr>
          <w:sz w:val="28"/>
          <w:szCs w:val="28"/>
        </w:rPr>
        <w:t>rispetto a quella rilevata a livello nazionale</w:t>
      </w:r>
      <w:r w:rsidR="00EE3478">
        <w:rPr>
          <w:sz w:val="28"/>
          <w:szCs w:val="28"/>
        </w:rPr>
        <w:t xml:space="preserve">. </w:t>
      </w:r>
    </w:p>
    <w:p w:rsidR="002A530F" w:rsidRDefault="002A530F" w:rsidP="00FA6F82">
      <w:pPr>
        <w:spacing w:line="360" w:lineRule="auto"/>
        <w:jc w:val="both"/>
        <w:rPr>
          <w:sz w:val="28"/>
          <w:szCs w:val="28"/>
        </w:rPr>
      </w:pPr>
    </w:p>
    <w:p w:rsidR="005F4CD9" w:rsidRDefault="005F4CD9" w:rsidP="00FA6F82">
      <w:pPr>
        <w:spacing w:line="360" w:lineRule="auto"/>
        <w:jc w:val="both"/>
        <w:rPr>
          <w:sz w:val="28"/>
          <w:szCs w:val="28"/>
        </w:rPr>
      </w:pPr>
      <w:r>
        <w:rPr>
          <w:sz w:val="28"/>
          <w:szCs w:val="28"/>
        </w:rPr>
        <w:t xml:space="preserve">Per quanto concerne </w:t>
      </w:r>
      <w:r w:rsidR="0029294C">
        <w:rPr>
          <w:sz w:val="28"/>
          <w:szCs w:val="28"/>
        </w:rPr>
        <w:t>le</w:t>
      </w:r>
      <w:r w:rsidRPr="00FA6F82">
        <w:rPr>
          <w:sz w:val="28"/>
          <w:szCs w:val="28"/>
        </w:rPr>
        <w:t xml:space="preserve"> diverse parti della prova</w:t>
      </w:r>
      <w:r w:rsidR="00F36584">
        <w:rPr>
          <w:sz w:val="28"/>
          <w:szCs w:val="28"/>
        </w:rPr>
        <w:t>,</w:t>
      </w:r>
      <w:r w:rsidRPr="00FA6F82">
        <w:rPr>
          <w:sz w:val="28"/>
          <w:szCs w:val="28"/>
        </w:rPr>
        <w:t xml:space="preserve"> emerge che </w:t>
      </w:r>
      <w:r w:rsidR="0029294C">
        <w:rPr>
          <w:sz w:val="28"/>
          <w:szCs w:val="28"/>
        </w:rPr>
        <w:t xml:space="preserve">negli item che </w:t>
      </w:r>
      <w:r w:rsidR="000F443F">
        <w:rPr>
          <w:sz w:val="28"/>
          <w:szCs w:val="28"/>
        </w:rPr>
        <w:t>riguardano</w:t>
      </w:r>
      <w:r w:rsidR="0029294C">
        <w:rPr>
          <w:sz w:val="28"/>
          <w:szCs w:val="28"/>
        </w:rPr>
        <w:t xml:space="preserve"> la comprensione del testo</w:t>
      </w:r>
      <w:r w:rsidR="000F443F">
        <w:rPr>
          <w:sz w:val="28"/>
          <w:szCs w:val="28"/>
        </w:rPr>
        <w:t>,</w:t>
      </w:r>
      <w:r w:rsidR="0029294C">
        <w:rPr>
          <w:sz w:val="28"/>
          <w:szCs w:val="28"/>
        </w:rPr>
        <w:t xml:space="preserve"> la media di risposte corrette è in linea con quella nazionale</w:t>
      </w:r>
      <w:r w:rsidR="000F443F">
        <w:rPr>
          <w:sz w:val="28"/>
          <w:szCs w:val="28"/>
        </w:rPr>
        <w:t>,</w:t>
      </w:r>
      <w:r w:rsidR="0029294C">
        <w:rPr>
          <w:sz w:val="28"/>
          <w:szCs w:val="28"/>
        </w:rPr>
        <w:t xml:space="preserve"> mentre </w:t>
      </w:r>
      <w:r w:rsidR="000F443F">
        <w:rPr>
          <w:sz w:val="28"/>
          <w:szCs w:val="28"/>
        </w:rPr>
        <w:t xml:space="preserve">nella parte della </w:t>
      </w:r>
      <w:r w:rsidR="0029294C">
        <w:rPr>
          <w:sz w:val="28"/>
          <w:szCs w:val="28"/>
        </w:rPr>
        <w:t xml:space="preserve">riflessione linguistica </w:t>
      </w:r>
      <w:r w:rsidR="000F443F">
        <w:rPr>
          <w:sz w:val="28"/>
          <w:szCs w:val="28"/>
        </w:rPr>
        <w:t>i risultati sono significativamente inferiori</w:t>
      </w:r>
      <w:r w:rsidR="0029294C">
        <w:rPr>
          <w:sz w:val="28"/>
          <w:szCs w:val="28"/>
        </w:rPr>
        <w:t>.</w:t>
      </w:r>
      <w:r>
        <w:rPr>
          <w:sz w:val="28"/>
          <w:szCs w:val="28"/>
        </w:rPr>
        <w:t xml:space="preserve"> </w:t>
      </w:r>
    </w:p>
    <w:p w:rsidR="00193E83" w:rsidRDefault="00C039BF" w:rsidP="00193E83">
      <w:pPr>
        <w:spacing w:line="360" w:lineRule="auto"/>
        <w:jc w:val="both"/>
        <w:rPr>
          <w:sz w:val="28"/>
          <w:szCs w:val="28"/>
        </w:rPr>
      </w:pPr>
      <w:r w:rsidRPr="00FA6F82">
        <w:rPr>
          <w:sz w:val="28"/>
          <w:szCs w:val="28"/>
        </w:rPr>
        <w:t xml:space="preserve">Si evidenzia, </w:t>
      </w:r>
      <w:r w:rsidR="00600C57" w:rsidRPr="00FA6F82">
        <w:rPr>
          <w:sz w:val="28"/>
          <w:szCs w:val="28"/>
        </w:rPr>
        <w:t>inoltre</w:t>
      </w:r>
      <w:r w:rsidRPr="00FA6F82">
        <w:rPr>
          <w:sz w:val="28"/>
          <w:szCs w:val="28"/>
        </w:rPr>
        <w:t xml:space="preserve">, una </w:t>
      </w:r>
      <w:r w:rsidR="005F4CD9">
        <w:rPr>
          <w:sz w:val="28"/>
          <w:szCs w:val="28"/>
        </w:rPr>
        <w:t>certa</w:t>
      </w:r>
      <w:r w:rsidR="00EE3478">
        <w:rPr>
          <w:sz w:val="28"/>
          <w:szCs w:val="28"/>
        </w:rPr>
        <w:t xml:space="preserve"> </w:t>
      </w:r>
      <w:r w:rsidR="00241452" w:rsidRPr="00EE3478">
        <w:rPr>
          <w:sz w:val="28"/>
          <w:szCs w:val="28"/>
        </w:rPr>
        <w:t>disomogeneità</w:t>
      </w:r>
      <w:r w:rsidRPr="00FA6F82">
        <w:rPr>
          <w:sz w:val="28"/>
          <w:szCs w:val="28"/>
        </w:rPr>
        <w:t xml:space="preserve"> dei risultati tra </w:t>
      </w:r>
      <w:r w:rsidR="00600C57" w:rsidRPr="00FA6F82">
        <w:rPr>
          <w:sz w:val="28"/>
          <w:szCs w:val="28"/>
        </w:rPr>
        <w:t>una classe e l’altra</w:t>
      </w:r>
      <w:r w:rsidR="005F4CD9">
        <w:rPr>
          <w:sz w:val="28"/>
          <w:szCs w:val="28"/>
        </w:rPr>
        <w:t xml:space="preserve"> ed una correlazione medio-bassa tra il voto della classe ed il punteggio d’Italiano alla prova Invalsi</w:t>
      </w:r>
      <w:r w:rsidR="00822908">
        <w:rPr>
          <w:sz w:val="28"/>
          <w:szCs w:val="28"/>
        </w:rPr>
        <w:t>.</w:t>
      </w:r>
    </w:p>
    <w:p w:rsidR="00E5385F" w:rsidRPr="00E5385F" w:rsidRDefault="00E5385F" w:rsidP="00E5385F">
      <w:pPr>
        <w:spacing w:line="360" w:lineRule="auto"/>
        <w:jc w:val="both"/>
        <w:rPr>
          <w:sz w:val="28"/>
          <w:szCs w:val="28"/>
        </w:rPr>
      </w:pPr>
      <w:r>
        <w:rPr>
          <w:rFonts w:cs="Arial"/>
          <w:sz w:val="28"/>
          <w:szCs w:val="28"/>
          <w:shd w:val="clear" w:color="auto" w:fill="FFFFFF"/>
        </w:rPr>
        <w:lastRenderedPageBreak/>
        <w:t xml:space="preserve">N.B: </w:t>
      </w:r>
      <w:r w:rsidR="002A530F">
        <w:rPr>
          <w:rFonts w:cs="Arial"/>
          <w:sz w:val="28"/>
          <w:szCs w:val="28"/>
          <w:shd w:val="clear" w:color="auto" w:fill="FFFFFF"/>
        </w:rPr>
        <w:t xml:space="preserve">in </w:t>
      </w:r>
      <w:r>
        <w:rPr>
          <w:rFonts w:cs="Arial"/>
          <w:sz w:val="28"/>
          <w:szCs w:val="28"/>
          <w:shd w:val="clear" w:color="auto" w:fill="FFFFFF"/>
        </w:rPr>
        <w:t xml:space="preserve">una </w:t>
      </w:r>
      <w:proofErr w:type="spellStart"/>
      <w:r w:rsidRPr="00E5385F">
        <w:rPr>
          <w:rFonts w:cs="Arial"/>
          <w:sz w:val="28"/>
          <w:szCs w:val="28"/>
          <w:u w:val="single"/>
          <w:shd w:val="clear" w:color="auto" w:fill="FFFFFF"/>
        </w:rPr>
        <w:t>correIazione</w:t>
      </w:r>
      <w:proofErr w:type="spellEnd"/>
      <w:r w:rsidRPr="00E5385F">
        <w:rPr>
          <w:rFonts w:cs="Arial"/>
          <w:sz w:val="28"/>
          <w:szCs w:val="28"/>
          <w:shd w:val="clear" w:color="auto" w:fill="FFFFFF"/>
        </w:rPr>
        <w:t xml:space="preserve"> alta, maggiore sarà la concordanza tra le due misure confrontate. I livelli di correlazione categorizzati sono i seguenti (in ordine crescente): scarsamente significativa; medio-bassa; media; medio-alta; forte.</w:t>
      </w:r>
    </w:p>
    <w:tbl>
      <w:tblPr>
        <w:tblpPr w:leftFromText="141" w:rightFromText="141" w:vertAnchor="text" w:horzAnchor="margin" w:tblpXSpec="center" w:tblpY="168"/>
        <w:tblW w:w="8040" w:type="dxa"/>
        <w:tblCellMar>
          <w:left w:w="70" w:type="dxa"/>
          <w:right w:w="70" w:type="dxa"/>
        </w:tblCellMar>
        <w:tblLook w:val="04A0" w:firstRow="1" w:lastRow="0" w:firstColumn="1" w:lastColumn="0" w:noHBand="0" w:noVBand="1"/>
      </w:tblPr>
      <w:tblGrid>
        <w:gridCol w:w="1600"/>
        <w:gridCol w:w="3220"/>
        <w:gridCol w:w="3220"/>
      </w:tblGrid>
      <w:tr w:rsidR="002A530F" w:rsidRPr="002A530F" w:rsidTr="002A530F">
        <w:trPr>
          <w:trHeight w:val="799"/>
        </w:trPr>
        <w:tc>
          <w:tcPr>
            <w:tcW w:w="80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b/>
                <w:bCs/>
                <w:color w:val="000000"/>
                <w:lang w:eastAsia="it-IT"/>
              </w:rPr>
            </w:pPr>
            <w:r w:rsidRPr="002A530F">
              <w:rPr>
                <w:rFonts w:ascii="Calibri" w:eastAsia="Times New Roman" w:hAnsi="Calibri" w:cs="Times New Roman"/>
                <w:b/>
                <w:bCs/>
                <w:color w:val="000000"/>
                <w:lang w:eastAsia="it-IT"/>
              </w:rPr>
              <w:t>Restituzione dati 2019 per l'Istituzione scolastica PAIC8AZ00V.</w:t>
            </w:r>
            <w:r w:rsidRPr="002A530F">
              <w:rPr>
                <w:rFonts w:ascii="Calibri" w:eastAsia="Times New Roman" w:hAnsi="Calibri" w:cs="Times New Roman"/>
                <w:b/>
                <w:bCs/>
                <w:color w:val="000000"/>
                <w:lang w:eastAsia="it-IT"/>
              </w:rPr>
              <w:br/>
              <w:t>Scuola Primaria - Classi seconde.</w:t>
            </w:r>
            <w:r w:rsidRPr="002A530F">
              <w:rPr>
                <w:rFonts w:ascii="Calibri" w:eastAsia="Times New Roman" w:hAnsi="Calibri" w:cs="Times New Roman"/>
                <w:b/>
                <w:bCs/>
                <w:color w:val="000000"/>
                <w:lang w:eastAsia="it-IT"/>
              </w:rPr>
              <w:br/>
              <w:t>Ruolo: Referente per la valutazione</w:t>
            </w:r>
          </w:p>
        </w:tc>
      </w:tr>
      <w:tr w:rsidR="002A530F" w:rsidRPr="002A530F" w:rsidTr="002A530F">
        <w:trPr>
          <w:trHeight w:val="300"/>
        </w:trPr>
        <w:tc>
          <w:tcPr>
            <w:tcW w:w="80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b/>
                <w:bCs/>
                <w:color w:val="000000"/>
                <w:lang w:eastAsia="it-IT"/>
              </w:rPr>
            </w:pPr>
            <w:r w:rsidRPr="002A530F">
              <w:rPr>
                <w:rFonts w:ascii="Calibri" w:eastAsia="Times New Roman" w:hAnsi="Calibri" w:cs="Times New Roman"/>
                <w:b/>
                <w:bCs/>
                <w:color w:val="000000"/>
                <w:lang w:eastAsia="it-IT"/>
              </w:rPr>
              <w:t>Tavola 6 - Correlazione tra risultati nelle prove INVALSI e voto di classe</w:t>
            </w:r>
          </w:p>
        </w:tc>
      </w:tr>
      <w:tr w:rsidR="002A530F" w:rsidRPr="002A530F" w:rsidTr="002A530F">
        <w:trPr>
          <w:trHeight w:val="300"/>
        </w:trPr>
        <w:tc>
          <w:tcPr>
            <w:tcW w:w="80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b/>
                <w:bCs/>
                <w:color w:val="000000"/>
                <w:lang w:eastAsia="it-IT"/>
              </w:rPr>
            </w:pPr>
            <w:r w:rsidRPr="002A530F">
              <w:rPr>
                <w:rFonts w:ascii="Calibri" w:eastAsia="Times New Roman" w:hAnsi="Calibri" w:cs="Times New Roman"/>
                <w:b/>
                <w:bCs/>
                <w:color w:val="000000"/>
                <w:lang w:eastAsia="it-IT"/>
              </w:rPr>
              <w:t>Istituzione scolastica nel suo complesso</w:t>
            </w:r>
          </w:p>
        </w:tc>
      </w:tr>
      <w:tr w:rsidR="002A530F" w:rsidRPr="002A530F" w:rsidTr="002A530F">
        <w:trPr>
          <w:trHeight w:val="1200"/>
        </w:trPr>
        <w:tc>
          <w:tcPr>
            <w:tcW w:w="1600" w:type="dxa"/>
            <w:tcBorders>
              <w:top w:val="nil"/>
              <w:left w:val="single" w:sz="4" w:space="0" w:color="000000"/>
              <w:bottom w:val="single" w:sz="4" w:space="0" w:color="000000"/>
              <w:right w:val="single" w:sz="4" w:space="0" w:color="000000"/>
            </w:tcBorders>
            <w:shd w:val="clear" w:color="000000" w:fill="D3DEE2"/>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Classi</w:t>
            </w:r>
          </w:p>
        </w:tc>
        <w:tc>
          <w:tcPr>
            <w:tcW w:w="3220" w:type="dxa"/>
            <w:tcBorders>
              <w:top w:val="nil"/>
              <w:left w:val="nil"/>
              <w:bottom w:val="single" w:sz="4" w:space="0" w:color="000000"/>
              <w:right w:val="single" w:sz="4" w:space="0" w:color="000000"/>
            </w:tcBorders>
            <w:shd w:val="clear" w:color="000000" w:fill="D3DEE2"/>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Correlazione tra</w:t>
            </w:r>
            <w:r w:rsidRPr="002A530F">
              <w:rPr>
                <w:rFonts w:ascii="Calibri" w:eastAsia="Times New Roman" w:hAnsi="Calibri" w:cs="Times New Roman"/>
                <w:color w:val="000000"/>
                <w:lang w:eastAsia="it-IT"/>
              </w:rPr>
              <w:br/>
              <w:t>voto della classe</w:t>
            </w:r>
            <w:r w:rsidRPr="002A530F">
              <w:rPr>
                <w:rFonts w:ascii="Calibri" w:eastAsia="Times New Roman" w:hAnsi="Calibri" w:cs="Times New Roman"/>
                <w:color w:val="000000"/>
                <w:lang w:eastAsia="it-IT"/>
              </w:rPr>
              <w:br/>
              <w:t>e punteggio di Italiano</w:t>
            </w:r>
            <w:r w:rsidRPr="002A530F">
              <w:rPr>
                <w:rFonts w:ascii="Calibri" w:eastAsia="Times New Roman" w:hAnsi="Calibri" w:cs="Times New Roman"/>
                <w:color w:val="000000"/>
                <w:lang w:eastAsia="it-IT"/>
              </w:rPr>
              <w:br/>
              <w:t>alla Prova INVALSI</w:t>
            </w:r>
          </w:p>
        </w:tc>
        <w:tc>
          <w:tcPr>
            <w:tcW w:w="3220" w:type="dxa"/>
            <w:tcBorders>
              <w:top w:val="nil"/>
              <w:left w:val="nil"/>
              <w:bottom w:val="single" w:sz="4" w:space="0" w:color="000000"/>
              <w:right w:val="single" w:sz="4" w:space="0" w:color="000000"/>
            </w:tcBorders>
            <w:shd w:val="clear" w:color="000000" w:fill="D3DEE2"/>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Correlazione tra</w:t>
            </w:r>
            <w:r w:rsidRPr="002A530F">
              <w:rPr>
                <w:rFonts w:ascii="Calibri" w:eastAsia="Times New Roman" w:hAnsi="Calibri" w:cs="Times New Roman"/>
                <w:color w:val="000000"/>
                <w:lang w:eastAsia="it-IT"/>
              </w:rPr>
              <w:br/>
              <w:t>voto della classe</w:t>
            </w:r>
            <w:r w:rsidRPr="002A530F">
              <w:rPr>
                <w:rFonts w:ascii="Calibri" w:eastAsia="Times New Roman" w:hAnsi="Calibri" w:cs="Times New Roman"/>
                <w:color w:val="000000"/>
                <w:lang w:eastAsia="it-IT"/>
              </w:rPr>
              <w:br/>
              <w:t>e punteggio di Matematica</w:t>
            </w:r>
            <w:r w:rsidRPr="002A530F">
              <w:rPr>
                <w:rFonts w:ascii="Calibri" w:eastAsia="Times New Roman" w:hAnsi="Calibri" w:cs="Times New Roman"/>
                <w:color w:val="000000"/>
                <w:lang w:eastAsia="it-IT"/>
              </w:rPr>
              <w:br/>
              <w:t>alla Prova INVALSI</w:t>
            </w:r>
          </w:p>
        </w:tc>
      </w:tr>
      <w:tr w:rsidR="002A530F" w:rsidRPr="002A530F" w:rsidTr="002A530F">
        <w:trPr>
          <w:trHeight w:val="30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419060640201</w:t>
            </w:r>
          </w:p>
        </w:tc>
        <w:tc>
          <w:tcPr>
            <w:tcW w:w="3220" w:type="dxa"/>
            <w:tcBorders>
              <w:top w:val="nil"/>
              <w:left w:val="nil"/>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scarsamente significativa</w:t>
            </w:r>
          </w:p>
        </w:tc>
        <w:tc>
          <w:tcPr>
            <w:tcW w:w="3220" w:type="dxa"/>
            <w:tcBorders>
              <w:top w:val="nil"/>
              <w:left w:val="nil"/>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medio-bassa</w:t>
            </w:r>
          </w:p>
        </w:tc>
      </w:tr>
      <w:tr w:rsidR="002A530F" w:rsidRPr="002A530F" w:rsidTr="002A530F">
        <w:trPr>
          <w:trHeight w:val="30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419060640202</w:t>
            </w:r>
          </w:p>
        </w:tc>
        <w:tc>
          <w:tcPr>
            <w:tcW w:w="3220" w:type="dxa"/>
            <w:tcBorders>
              <w:top w:val="nil"/>
              <w:left w:val="nil"/>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medio-bassa</w:t>
            </w:r>
          </w:p>
        </w:tc>
        <w:tc>
          <w:tcPr>
            <w:tcW w:w="3220" w:type="dxa"/>
            <w:tcBorders>
              <w:top w:val="nil"/>
              <w:left w:val="nil"/>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medio-bassa</w:t>
            </w:r>
          </w:p>
        </w:tc>
      </w:tr>
      <w:tr w:rsidR="002A530F" w:rsidRPr="002A530F" w:rsidTr="002A530F">
        <w:trPr>
          <w:trHeight w:val="30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419060640203</w:t>
            </w:r>
          </w:p>
        </w:tc>
        <w:tc>
          <w:tcPr>
            <w:tcW w:w="3220" w:type="dxa"/>
            <w:tcBorders>
              <w:top w:val="nil"/>
              <w:left w:val="nil"/>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media</w:t>
            </w:r>
          </w:p>
        </w:tc>
        <w:tc>
          <w:tcPr>
            <w:tcW w:w="3220" w:type="dxa"/>
            <w:tcBorders>
              <w:top w:val="nil"/>
              <w:left w:val="nil"/>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medio-bassa</w:t>
            </w:r>
          </w:p>
        </w:tc>
      </w:tr>
      <w:tr w:rsidR="002A530F" w:rsidRPr="002A530F" w:rsidTr="002A530F">
        <w:trPr>
          <w:trHeight w:val="30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419060640204</w:t>
            </w:r>
          </w:p>
        </w:tc>
        <w:tc>
          <w:tcPr>
            <w:tcW w:w="3220" w:type="dxa"/>
            <w:tcBorders>
              <w:top w:val="nil"/>
              <w:left w:val="nil"/>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medio-bassa</w:t>
            </w:r>
          </w:p>
        </w:tc>
        <w:tc>
          <w:tcPr>
            <w:tcW w:w="3220" w:type="dxa"/>
            <w:tcBorders>
              <w:top w:val="nil"/>
              <w:left w:val="nil"/>
              <w:bottom w:val="single" w:sz="4" w:space="0" w:color="000000"/>
              <w:right w:val="single" w:sz="4" w:space="0" w:color="000000"/>
            </w:tcBorders>
            <w:shd w:val="clear" w:color="auto" w:fill="auto"/>
            <w:vAlign w:val="center"/>
            <w:hideMark/>
          </w:tcPr>
          <w:p w:rsidR="002A530F" w:rsidRPr="002A530F" w:rsidRDefault="002A530F" w:rsidP="002A530F">
            <w:pPr>
              <w:spacing w:after="0"/>
              <w:jc w:val="center"/>
              <w:rPr>
                <w:rFonts w:ascii="Calibri" w:eastAsia="Times New Roman" w:hAnsi="Calibri" w:cs="Times New Roman"/>
                <w:color w:val="000000"/>
                <w:lang w:eastAsia="it-IT"/>
              </w:rPr>
            </w:pPr>
            <w:r w:rsidRPr="002A530F">
              <w:rPr>
                <w:rFonts w:ascii="Calibri" w:eastAsia="Times New Roman" w:hAnsi="Calibri" w:cs="Times New Roman"/>
                <w:color w:val="000000"/>
                <w:lang w:eastAsia="it-IT"/>
              </w:rPr>
              <w:t>medio-bassa</w:t>
            </w:r>
          </w:p>
        </w:tc>
      </w:tr>
    </w:tbl>
    <w:p w:rsidR="00A82060" w:rsidRDefault="00A82060" w:rsidP="00193E83">
      <w:pPr>
        <w:spacing w:line="360" w:lineRule="auto"/>
        <w:jc w:val="both"/>
        <w:rPr>
          <w:color w:val="FF0000"/>
          <w:sz w:val="28"/>
          <w:szCs w:val="28"/>
        </w:rPr>
      </w:pPr>
    </w:p>
    <w:p w:rsidR="00AD2F2F" w:rsidRDefault="00AD2F2F" w:rsidP="00193E83">
      <w:pPr>
        <w:spacing w:line="360" w:lineRule="auto"/>
        <w:jc w:val="both"/>
        <w:rPr>
          <w:color w:val="FF0000"/>
          <w:sz w:val="28"/>
          <w:szCs w:val="28"/>
        </w:rPr>
      </w:pPr>
    </w:p>
    <w:p w:rsidR="00AD2F2F" w:rsidRDefault="00AD2F2F" w:rsidP="00193E83">
      <w:pPr>
        <w:spacing w:line="360" w:lineRule="auto"/>
        <w:jc w:val="both"/>
        <w:rPr>
          <w:color w:val="FF0000"/>
          <w:sz w:val="28"/>
          <w:szCs w:val="28"/>
        </w:rPr>
      </w:pPr>
    </w:p>
    <w:p w:rsidR="00EB01CE" w:rsidRDefault="00EB01CE" w:rsidP="00193E83">
      <w:pPr>
        <w:spacing w:line="360" w:lineRule="auto"/>
        <w:jc w:val="both"/>
        <w:rPr>
          <w:color w:val="FF0000"/>
          <w:sz w:val="28"/>
          <w:szCs w:val="28"/>
        </w:rPr>
      </w:pPr>
    </w:p>
    <w:p w:rsidR="00EB01CE" w:rsidRDefault="00EB01CE" w:rsidP="00193E83">
      <w:pPr>
        <w:spacing w:line="360" w:lineRule="auto"/>
        <w:jc w:val="both"/>
        <w:rPr>
          <w:color w:val="FF0000"/>
          <w:sz w:val="28"/>
          <w:szCs w:val="28"/>
        </w:rPr>
      </w:pPr>
    </w:p>
    <w:p w:rsidR="00EB01CE" w:rsidRDefault="00EB01CE" w:rsidP="00193E83">
      <w:pPr>
        <w:spacing w:line="360" w:lineRule="auto"/>
        <w:jc w:val="both"/>
        <w:rPr>
          <w:color w:val="FF0000"/>
          <w:sz w:val="28"/>
          <w:szCs w:val="28"/>
        </w:rPr>
      </w:pPr>
    </w:p>
    <w:p w:rsidR="00EB01CE" w:rsidRDefault="00EB01CE" w:rsidP="00193E83">
      <w:pPr>
        <w:spacing w:line="360" w:lineRule="auto"/>
        <w:jc w:val="both"/>
        <w:rPr>
          <w:color w:val="FF0000"/>
          <w:sz w:val="28"/>
          <w:szCs w:val="28"/>
        </w:rPr>
      </w:pPr>
    </w:p>
    <w:p w:rsidR="00EB01CE" w:rsidRDefault="00EB01CE" w:rsidP="00193E83">
      <w:pPr>
        <w:spacing w:line="360" w:lineRule="auto"/>
        <w:jc w:val="both"/>
        <w:rPr>
          <w:color w:val="FF0000"/>
          <w:sz w:val="28"/>
          <w:szCs w:val="28"/>
        </w:rPr>
      </w:pPr>
    </w:p>
    <w:p w:rsidR="00EB01CE" w:rsidRDefault="00EB01CE" w:rsidP="00193E83">
      <w:pPr>
        <w:spacing w:line="360" w:lineRule="auto"/>
        <w:jc w:val="both"/>
        <w:rPr>
          <w:color w:val="FF0000"/>
          <w:sz w:val="28"/>
          <w:szCs w:val="28"/>
        </w:rPr>
      </w:pPr>
    </w:p>
    <w:p w:rsidR="00B17826" w:rsidRPr="00193E83" w:rsidRDefault="00D60236" w:rsidP="00193E83">
      <w:pPr>
        <w:spacing w:line="360" w:lineRule="auto"/>
        <w:jc w:val="both"/>
        <w:rPr>
          <w:sz w:val="28"/>
          <w:szCs w:val="28"/>
        </w:rPr>
      </w:pPr>
      <w:r w:rsidRPr="00FA6F82">
        <w:rPr>
          <w:color w:val="FF0000"/>
          <w:sz w:val="28"/>
          <w:szCs w:val="28"/>
        </w:rPr>
        <w:t>MATEMATICA</w:t>
      </w:r>
    </w:p>
    <w:p w:rsidR="00822908" w:rsidRDefault="005F4CD9" w:rsidP="00FA6F82">
      <w:pPr>
        <w:spacing w:line="360" w:lineRule="auto"/>
        <w:jc w:val="both"/>
        <w:rPr>
          <w:sz w:val="28"/>
          <w:szCs w:val="28"/>
        </w:rPr>
      </w:pPr>
      <w:r>
        <w:rPr>
          <w:sz w:val="28"/>
          <w:szCs w:val="28"/>
        </w:rPr>
        <w:t xml:space="preserve">Per </w:t>
      </w:r>
      <w:r w:rsidR="00FF162F" w:rsidRPr="00FA6F82">
        <w:rPr>
          <w:sz w:val="28"/>
          <w:szCs w:val="28"/>
        </w:rPr>
        <w:t>quanto riguarda la</w:t>
      </w:r>
      <w:r w:rsidR="00D60236" w:rsidRPr="00FA6F82">
        <w:rPr>
          <w:sz w:val="28"/>
          <w:szCs w:val="28"/>
        </w:rPr>
        <w:t xml:space="preserve"> prova di matematica</w:t>
      </w:r>
      <w:r w:rsidR="00F36584">
        <w:rPr>
          <w:sz w:val="28"/>
          <w:szCs w:val="28"/>
        </w:rPr>
        <w:t>,</w:t>
      </w:r>
      <w:r w:rsidR="00D60236" w:rsidRPr="00FA6F82">
        <w:rPr>
          <w:sz w:val="28"/>
          <w:szCs w:val="28"/>
        </w:rPr>
        <w:t xml:space="preserve"> i </w:t>
      </w:r>
      <w:r w:rsidR="0005784C" w:rsidRPr="00FA6F82">
        <w:rPr>
          <w:sz w:val="28"/>
          <w:szCs w:val="28"/>
        </w:rPr>
        <w:t xml:space="preserve">punteggi </w:t>
      </w:r>
      <w:r w:rsidR="00D60236" w:rsidRPr="00FA6F82">
        <w:rPr>
          <w:sz w:val="28"/>
          <w:szCs w:val="28"/>
        </w:rPr>
        <w:t xml:space="preserve">complessivi sono </w:t>
      </w:r>
      <w:r w:rsidR="00193E83">
        <w:rPr>
          <w:sz w:val="28"/>
          <w:szCs w:val="28"/>
          <w:u w:val="single"/>
        </w:rPr>
        <w:t xml:space="preserve">inferiori </w:t>
      </w:r>
      <w:r w:rsidR="00C039BF" w:rsidRPr="00FA6F82">
        <w:rPr>
          <w:sz w:val="28"/>
          <w:szCs w:val="28"/>
        </w:rPr>
        <w:t>all</w:t>
      </w:r>
      <w:r w:rsidR="002E65B1" w:rsidRPr="00FA6F82">
        <w:rPr>
          <w:sz w:val="28"/>
          <w:szCs w:val="28"/>
        </w:rPr>
        <w:t xml:space="preserve">a </w:t>
      </w:r>
      <w:r w:rsidR="00D60236" w:rsidRPr="00FA6F82">
        <w:rPr>
          <w:sz w:val="28"/>
          <w:szCs w:val="28"/>
        </w:rPr>
        <w:t>medi</w:t>
      </w:r>
      <w:r w:rsidR="002E65B1" w:rsidRPr="00FA6F82">
        <w:rPr>
          <w:sz w:val="28"/>
          <w:szCs w:val="28"/>
        </w:rPr>
        <w:t>a</w:t>
      </w:r>
      <w:r w:rsidR="00AC3E75" w:rsidRPr="00FA6F82">
        <w:rPr>
          <w:sz w:val="28"/>
          <w:szCs w:val="28"/>
        </w:rPr>
        <w:t xml:space="preserve"> </w:t>
      </w:r>
      <w:r w:rsidR="00193E83">
        <w:rPr>
          <w:sz w:val="28"/>
          <w:szCs w:val="28"/>
        </w:rPr>
        <w:t xml:space="preserve">del campione statistico </w:t>
      </w:r>
      <w:r w:rsidR="0002294B" w:rsidRPr="00FA6F82">
        <w:rPr>
          <w:sz w:val="28"/>
          <w:szCs w:val="28"/>
        </w:rPr>
        <w:t xml:space="preserve">della </w:t>
      </w:r>
      <w:r w:rsidR="00193E83">
        <w:rPr>
          <w:sz w:val="28"/>
          <w:szCs w:val="28"/>
        </w:rPr>
        <w:t>regione</w:t>
      </w:r>
      <w:r w:rsidR="00C039BF" w:rsidRPr="00FA6F82">
        <w:rPr>
          <w:sz w:val="28"/>
          <w:szCs w:val="28"/>
        </w:rPr>
        <w:t xml:space="preserve">, </w:t>
      </w:r>
      <w:r w:rsidR="00D60236" w:rsidRPr="00FA6F82">
        <w:rPr>
          <w:sz w:val="28"/>
          <w:szCs w:val="28"/>
        </w:rPr>
        <w:t xml:space="preserve">della </w:t>
      </w:r>
      <w:proofErr w:type="spellStart"/>
      <w:r w:rsidR="00D60236" w:rsidRPr="00FA6F82">
        <w:rPr>
          <w:sz w:val="28"/>
          <w:szCs w:val="28"/>
        </w:rPr>
        <w:t>macroarea</w:t>
      </w:r>
      <w:proofErr w:type="spellEnd"/>
      <w:r w:rsidR="0005784C" w:rsidRPr="00FA6F82">
        <w:rPr>
          <w:sz w:val="28"/>
          <w:szCs w:val="28"/>
        </w:rPr>
        <w:t xml:space="preserve"> </w:t>
      </w:r>
      <w:r w:rsidR="00FA6F82">
        <w:rPr>
          <w:sz w:val="28"/>
          <w:szCs w:val="28"/>
        </w:rPr>
        <w:t>di appart</w:t>
      </w:r>
      <w:r w:rsidR="00193E83">
        <w:rPr>
          <w:sz w:val="28"/>
          <w:szCs w:val="28"/>
        </w:rPr>
        <w:t xml:space="preserve">enenza </w:t>
      </w:r>
      <w:r w:rsidR="00C039BF" w:rsidRPr="00FA6F82">
        <w:rPr>
          <w:sz w:val="28"/>
          <w:szCs w:val="28"/>
        </w:rPr>
        <w:t>e dell’Italia.</w:t>
      </w:r>
      <w:r w:rsidR="00F06D29" w:rsidRPr="00FA6F82">
        <w:rPr>
          <w:sz w:val="28"/>
          <w:szCs w:val="28"/>
        </w:rPr>
        <w:t xml:space="preserve"> </w:t>
      </w:r>
      <w:r w:rsidR="00193E83">
        <w:rPr>
          <w:sz w:val="28"/>
          <w:szCs w:val="28"/>
        </w:rPr>
        <w:t xml:space="preserve"> </w:t>
      </w:r>
    </w:p>
    <w:p w:rsidR="00822908" w:rsidRDefault="00822908" w:rsidP="00FA6F82">
      <w:pPr>
        <w:spacing w:line="360" w:lineRule="auto"/>
        <w:jc w:val="both"/>
        <w:rPr>
          <w:sz w:val="28"/>
          <w:szCs w:val="28"/>
        </w:rPr>
      </w:pPr>
      <w:r>
        <w:rPr>
          <w:sz w:val="28"/>
          <w:szCs w:val="28"/>
        </w:rPr>
        <w:t>Anche in questo caso si evidenzia una certa disomogeneità dei risultati tra una classe e l’altra.</w:t>
      </w:r>
    </w:p>
    <w:p w:rsidR="00923265" w:rsidRDefault="00822908" w:rsidP="00FA6F82">
      <w:pPr>
        <w:spacing w:line="360" w:lineRule="auto"/>
        <w:jc w:val="both"/>
        <w:rPr>
          <w:sz w:val="28"/>
          <w:szCs w:val="28"/>
        </w:rPr>
      </w:pPr>
      <w:r>
        <w:rPr>
          <w:sz w:val="28"/>
          <w:szCs w:val="28"/>
        </w:rPr>
        <w:t>Inoltre</w:t>
      </w:r>
      <w:r w:rsidR="00193E83">
        <w:rPr>
          <w:sz w:val="28"/>
          <w:szCs w:val="28"/>
        </w:rPr>
        <w:t>, esaminando le parti della prova, i risultati negativi riguardano gli ambiti “Dati e previsioni” e “Spazio e figure</w:t>
      </w:r>
      <w:r>
        <w:rPr>
          <w:sz w:val="28"/>
          <w:szCs w:val="28"/>
        </w:rPr>
        <w:t>”</w:t>
      </w:r>
      <w:r w:rsidR="00193E83">
        <w:rPr>
          <w:sz w:val="28"/>
          <w:szCs w:val="28"/>
        </w:rPr>
        <w:t>, mentre la media dei punteggi nell’ambito dei “</w:t>
      </w:r>
      <w:r>
        <w:rPr>
          <w:sz w:val="28"/>
          <w:szCs w:val="28"/>
        </w:rPr>
        <w:t>N</w:t>
      </w:r>
      <w:r w:rsidR="00193E83">
        <w:rPr>
          <w:sz w:val="28"/>
          <w:szCs w:val="28"/>
        </w:rPr>
        <w:t xml:space="preserve">umeri” non </w:t>
      </w:r>
      <w:r w:rsidR="00193E83" w:rsidRPr="00EE3478">
        <w:rPr>
          <w:sz w:val="28"/>
          <w:szCs w:val="28"/>
        </w:rPr>
        <w:t>si discosta in modo statisticamente significativo dalla percentuale di risposte corrette</w:t>
      </w:r>
      <w:r w:rsidR="00193E83">
        <w:rPr>
          <w:sz w:val="28"/>
          <w:szCs w:val="28"/>
        </w:rPr>
        <w:t xml:space="preserve"> registrata a livello nazionale.</w:t>
      </w:r>
    </w:p>
    <w:p w:rsidR="001F233B" w:rsidRDefault="00822908" w:rsidP="001F233B">
      <w:pPr>
        <w:spacing w:line="360" w:lineRule="auto"/>
        <w:jc w:val="both"/>
        <w:rPr>
          <w:sz w:val="28"/>
          <w:szCs w:val="28"/>
        </w:rPr>
      </w:pPr>
      <w:r>
        <w:rPr>
          <w:sz w:val="28"/>
          <w:szCs w:val="28"/>
        </w:rPr>
        <w:t>Infine, anche in questo caso la correlazione tra il voto della classe ed il punteggio di matematica della prova è medio-bassa.</w:t>
      </w:r>
    </w:p>
    <w:p w:rsidR="002A530F" w:rsidRDefault="002A530F" w:rsidP="001F233B">
      <w:pPr>
        <w:ind w:firstLine="360"/>
        <w:jc w:val="center"/>
        <w:rPr>
          <w:sz w:val="28"/>
          <w:szCs w:val="28"/>
        </w:rPr>
      </w:pPr>
    </w:p>
    <w:p w:rsidR="002A530F" w:rsidRDefault="002A530F" w:rsidP="001F233B">
      <w:pPr>
        <w:ind w:firstLine="360"/>
        <w:jc w:val="center"/>
        <w:rPr>
          <w:sz w:val="28"/>
          <w:szCs w:val="28"/>
        </w:rPr>
      </w:pPr>
    </w:p>
    <w:p w:rsidR="001F233B" w:rsidRPr="00636AE7" w:rsidRDefault="001F233B" w:rsidP="001F233B">
      <w:pPr>
        <w:ind w:firstLine="360"/>
        <w:jc w:val="center"/>
        <w:rPr>
          <w:sz w:val="28"/>
          <w:szCs w:val="28"/>
        </w:rPr>
      </w:pPr>
      <w:r w:rsidRPr="00636AE7">
        <w:rPr>
          <w:sz w:val="28"/>
          <w:szCs w:val="28"/>
        </w:rPr>
        <w:t>SCUOLA PRIMARIA</w:t>
      </w:r>
    </w:p>
    <w:p w:rsidR="001F233B" w:rsidRDefault="001F233B" w:rsidP="001F233B">
      <w:pPr>
        <w:ind w:firstLine="360"/>
        <w:jc w:val="center"/>
        <w:rPr>
          <w:sz w:val="28"/>
          <w:szCs w:val="28"/>
        </w:rPr>
      </w:pPr>
      <w:r w:rsidRPr="00636AE7">
        <w:rPr>
          <w:sz w:val="28"/>
          <w:szCs w:val="28"/>
        </w:rPr>
        <w:t xml:space="preserve">Classi </w:t>
      </w:r>
      <w:r>
        <w:rPr>
          <w:sz w:val="28"/>
          <w:szCs w:val="28"/>
        </w:rPr>
        <w:t>Quinte</w:t>
      </w:r>
    </w:p>
    <w:p w:rsidR="00B17826" w:rsidRPr="00FA6F82" w:rsidRDefault="00B17826" w:rsidP="00CB5862">
      <w:pPr>
        <w:ind w:firstLine="360"/>
        <w:jc w:val="center"/>
        <w:rPr>
          <w:color w:val="FFFFFF" w:themeColor="background1"/>
          <w:sz w:val="28"/>
          <w:szCs w:val="28"/>
        </w:rPr>
      </w:pPr>
    </w:p>
    <w:p w:rsidR="00B17826" w:rsidRPr="00FA6F82" w:rsidRDefault="00CB5862" w:rsidP="00B17826">
      <w:pPr>
        <w:rPr>
          <w:color w:val="FF0000"/>
          <w:sz w:val="28"/>
          <w:szCs w:val="28"/>
        </w:rPr>
      </w:pPr>
      <w:r w:rsidRPr="00FA6F82">
        <w:rPr>
          <w:color w:val="FF0000"/>
          <w:sz w:val="28"/>
          <w:szCs w:val="28"/>
        </w:rPr>
        <w:t xml:space="preserve">ITALIANO </w:t>
      </w:r>
    </w:p>
    <w:p w:rsidR="00241452" w:rsidRDefault="00F36584" w:rsidP="00B17826">
      <w:pPr>
        <w:spacing w:line="360" w:lineRule="auto"/>
        <w:jc w:val="both"/>
        <w:rPr>
          <w:sz w:val="28"/>
          <w:szCs w:val="28"/>
          <w:u w:val="single"/>
        </w:rPr>
      </w:pPr>
      <w:r>
        <w:rPr>
          <w:sz w:val="28"/>
          <w:szCs w:val="28"/>
        </w:rPr>
        <w:t xml:space="preserve">La </w:t>
      </w:r>
      <w:r w:rsidR="00CB5862" w:rsidRPr="00FA6F82">
        <w:rPr>
          <w:sz w:val="28"/>
          <w:szCs w:val="28"/>
        </w:rPr>
        <w:t xml:space="preserve">media </w:t>
      </w:r>
      <w:r w:rsidR="00E845ED">
        <w:rPr>
          <w:sz w:val="28"/>
          <w:szCs w:val="28"/>
        </w:rPr>
        <w:t xml:space="preserve">di risposte corrette </w:t>
      </w:r>
      <w:r w:rsidR="003854C5">
        <w:rPr>
          <w:sz w:val="28"/>
          <w:szCs w:val="28"/>
        </w:rPr>
        <w:t>che gli</w:t>
      </w:r>
      <w:r w:rsidR="00CB5862" w:rsidRPr="00FA6F82">
        <w:rPr>
          <w:sz w:val="28"/>
          <w:szCs w:val="28"/>
        </w:rPr>
        <w:t xml:space="preserve"> allievi </w:t>
      </w:r>
      <w:r>
        <w:rPr>
          <w:sz w:val="28"/>
          <w:szCs w:val="28"/>
        </w:rPr>
        <w:t xml:space="preserve">di quinta </w:t>
      </w:r>
      <w:r w:rsidR="00CB5862" w:rsidRPr="00FA6F82">
        <w:rPr>
          <w:sz w:val="28"/>
          <w:szCs w:val="28"/>
        </w:rPr>
        <w:t>del nostro Istituto</w:t>
      </w:r>
      <w:r w:rsidR="003854C5">
        <w:rPr>
          <w:sz w:val="28"/>
          <w:szCs w:val="28"/>
        </w:rPr>
        <w:t xml:space="preserve"> hanno ottenuto nella prova d’italiano </w:t>
      </w:r>
      <w:r w:rsidR="00D715F0" w:rsidRPr="003854C5">
        <w:rPr>
          <w:sz w:val="28"/>
          <w:szCs w:val="28"/>
        </w:rPr>
        <w:t xml:space="preserve">è </w:t>
      </w:r>
      <w:r w:rsidR="00E845ED" w:rsidRPr="003854C5">
        <w:rPr>
          <w:sz w:val="28"/>
          <w:szCs w:val="28"/>
        </w:rPr>
        <w:t xml:space="preserve">inferiore </w:t>
      </w:r>
      <w:r w:rsidR="00B17826" w:rsidRPr="003854C5">
        <w:rPr>
          <w:sz w:val="28"/>
          <w:szCs w:val="28"/>
        </w:rPr>
        <w:t xml:space="preserve">rispetto </w:t>
      </w:r>
      <w:r w:rsidR="00E845ED" w:rsidRPr="003854C5">
        <w:rPr>
          <w:sz w:val="28"/>
          <w:szCs w:val="28"/>
        </w:rPr>
        <w:t xml:space="preserve">a quella registrata a livello regionale, di macro-area </w:t>
      </w:r>
      <w:r w:rsidRPr="003854C5">
        <w:rPr>
          <w:sz w:val="28"/>
          <w:szCs w:val="28"/>
        </w:rPr>
        <w:t xml:space="preserve">geografica </w:t>
      </w:r>
      <w:r w:rsidR="00E845ED" w:rsidRPr="003854C5">
        <w:rPr>
          <w:sz w:val="28"/>
          <w:szCs w:val="28"/>
        </w:rPr>
        <w:t>e nazionale</w:t>
      </w:r>
      <w:r w:rsidR="00E845ED">
        <w:rPr>
          <w:sz w:val="28"/>
          <w:szCs w:val="28"/>
          <w:u w:val="single"/>
        </w:rPr>
        <w:t>.</w:t>
      </w:r>
    </w:p>
    <w:p w:rsidR="00E845ED" w:rsidRDefault="00E845ED" w:rsidP="00B17826">
      <w:pPr>
        <w:spacing w:line="360" w:lineRule="auto"/>
        <w:jc w:val="both"/>
        <w:rPr>
          <w:sz w:val="28"/>
          <w:szCs w:val="28"/>
        </w:rPr>
      </w:pPr>
      <w:r>
        <w:rPr>
          <w:sz w:val="28"/>
          <w:szCs w:val="28"/>
        </w:rPr>
        <w:t>La correlazione tra il voto della classe ed il punteggio di matematica della prova è medio-bassa.</w:t>
      </w:r>
    </w:p>
    <w:p w:rsidR="00E845ED" w:rsidRDefault="003854C5" w:rsidP="00B17826">
      <w:pPr>
        <w:spacing w:line="360" w:lineRule="auto"/>
        <w:jc w:val="both"/>
        <w:rPr>
          <w:sz w:val="28"/>
          <w:szCs w:val="28"/>
        </w:rPr>
      </w:pPr>
      <w:r>
        <w:rPr>
          <w:sz w:val="28"/>
          <w:szCs w:val="28"/>
        </w:rPr>
        <w:t>Non ci sono sostanziali differenze tra i risultati raggiunti</w:t>
      </w:r>
      <w:r w:rsidRPr="003854C5">
        <w:rPr>
          <w:sz w:val="28"/>
          <w:szCs w:val="28"/>
        </w:rPr>
        <w:t xml:space="preserve"> </w:t>
      </w:r>
      <w:r>
        <w:rPr>
          <w:sz w:val="28"/>
          <w:szCs w:val="28"/>
        </w:rPr>
        <w:t>nelle diverse parti di cui è composta la prova (testo narrativo, testo espositivo, riflessione linguistica).</w:t>
      </w:r>
    </w:p>
    <w:p w:rsidR="001F233B" w:rsidRDefault="00DB3D9D" w:rsidP="00B17826">
      <w:pPr>
        <w:spacing w:line="360" w:lineRule="auto"/>
        <w:jc w:val="both"/>
        <w:rPr>
          <w:color w:val="FF0000"/>
          <w:sz w:val="28"/>
          <w:szCs w:val="28"/>
        </w:rPr>
      </w:pPr>
      <w:r>
        <w:rPr>
          <w:noProof/>
          <w:color w:val="FF0000"/>
          <w:sz w:val="28"/>
          <w:szCs w:val="28"/>
          <w:lang w:eastAsia="it-IT"/>
        </w:rPr>
        <w:drawing>
          <wp:anchor distT="0" distB="0" distL="114300" distR="114300" simplePos="0" relativeHeight="251662336" behindDoc="1" locked="0" layoutInCell="1" allowOverlap="1">
            <wp:simplePos x="0" y="0"/>
            <wp:positionH relativeFrom="column">
              <wp:posOffset>3810</wp:posOffset>
            </wp:positionH>
            <wp:positionV relativeFrom="paragraph">
              <wp:posOffset>-1905</wp:posOffset>
            </wp:positionV>
            <wp:extent cx="6120130" cy="3062605"/>
            <wp:effectExtent l="0" t="0" r="0" b="4445"/>
            <wp:wrapTight wrapText="bothSides">
              <wp:wrapPolygon edited="0">
                <wp:start x="0" y="0"/>
                <wp:lineTo x="0" y="21497"/>
                <wp:lineTo x="21515" y="21497"/>
                <wp:lineTo x="21515" y="0"/>
                <wp:lineTo x="0" y="0"/>
              </wp:wrapPolygon>
            </wp:wrapTight>
            <wp:docPr id="6" name="Immagine 6" descr="E:\INVALSI 2019 restituzione dati\Graf 5A primaria PAIC8AZ00V_419060640501_2019_grd_5__RefVal_Graf_5a_Confronto_con_risultato_nazionale_item_per_item_Ital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VALSI 2019 restituzione dati\Graf 5A primaria PAIC8AZ00V_419060640501_2019_grd_5__RefVal_Graf_5a_Confronto_con_risultato_nazionale_item_per_item_Italian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06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452" w:rsidRPr="00FA6F82" w:rsidRDefault="00CB5862" w:rsidP="00B17826">
      <w:pPr>
        <w:spacing w:line="360" w:lineRule="auto"/>
        <w:jc w:val="both"/>
        <w:rPr>
          <w:color w:val="FF0000"/>
          <w:sz w:val="28"/>
          <w:szCs w:val="28"/>
        </w:rPr>
      </w:pPr>
      <w:r w:rsidRPr="00FA6F82">
        <w:rPr>
          <w:color w:val="FF0000"/>
          <w:sz w:val="28"/>
          <w:szCs w:val="28"/>
        </w:rPr>
        <w:t xml:space="preserve">MATEMATICA </w:t>
      </w:r>
    </w:p>
    <w:p w:rsidR="00DA0432" w:rsidRDefault="00F36584" w:rsidP="00DA0432">
      <w:pPr>
        <w:spacing w:line="360" w:lineRule="auto"/>
        <w:jc w:val="both"/>
        <w:rPr>
          <w:sz w:val="28"/>
          <w:szCs w:val="28"/>
        </w:rPr>
      </w:pPr>
      <w:r>
        <w:rPr>
          <w:bCs/>
          <w:sz w:val="28"/>
          <w:szCs w:val="28"/>
        </w:rPr>
        <w:t>La media dei risultati della prova di matematica sostenuta dagli allievi di quinta</w:t>
      </w:r>
      <w:r w:rsidR="00DA0432" w:rsidRPr="00FA6F82">
        <w:rPr>
          <w:sz w:val="28"/>
          <w:szCs w:val="28"/>
        </w:rPr>
        <w:t xml:space="preserve"> </w:t>
      </w:r>
      <w:r w:rsidR="00DA0432" w:rsidRPr="00EE3478">
        <w:rPr>
          <w:sz w:val="28"/>
          <w:szCs w:val="28"/>
        </w:rPr>
        <w:t xml:space="preserve">non si discosta in modo statisticamente significativo </w:t>
      </w:r>
      <w:r>
        <w:rPr>
          <w:sz w:val="28"/>
          <w:szCs w:val="28"/>
        </w:rPr>
        <w:t xml:space="preserve">da quella </w:t>
      </w:r>
      <w:r w:rsidR="00DA0432" w:rsidRPr="00EE3478">
        <w:rPr>
          <w:sz w:val="28"/>
          <w:szCs w:val="28"/>
        </w:rPr>
        <w:t>delle classi appartenenti al campione statistico</w:t>
      </w:r>
      <w:r w:rsidR="00DA0432">
        <w:rPr>
          <w:sz w:val="28"/>
          <w:szCs w:val="28"/>
        </w:rPr>
        <w:t xml:space="preserve"> della regione e della </w:t>
      </w:r>
      <w:proofErr w:type="spellStart"/>
      <w:r w:rsidR="00DA0432">
        <w:rPr>
          <w:sz w:val="28"/>
          <w:szCs w:val="28"/>
        </w:rPr>
        <w:t>macroarea</w:t>
      </w:r>
      <w:proofErr w:type="spellEnd"/>
      <w:r w:rsidR="00DA0432">
        <w:rPr>
          <w:sz w:val="28"/>
          <w:szCs w:val="28"/>
        </w:rPr>
        <w:t xml:space="preserve"> geografica di appartenenza, mentre è lievemente inferiore alla media registrata a livello nazionale. </w:t>
      </w:r>
    </w:p>
    <w:p w:rsidR="00DA0432" w:rsidRDefault="001F233B" w:rsidP="00DA0432">
      <w:pPr>
        <w:spacing w:line="360" w:lineRule="auto"/>
        <w:jc w:val="both"/>
        <w:rPr>
          <w:sz w:val="28"/>
          <w:szCs w:val="28"/>
        </w:rPr>
      </w:pPr>
      <w:r>
        <w:rPr>
          <w:sz w:val="28"/>
          <w:szCs w:val="28"/>
        </w:rPr>
        <w:lastRenderedPageBreak/>
        <w:t>E</w:t>
      </w:r>
      <w:r w:rsidR="00DA0432">
        <w:rPr>
          <w:sz w:val="28"/>
          <w:szCs w:val="28"/>
        </w:rPr>
        <w:t>saminando le parti della prova, si evidenzia che nell’ambito “Relazioni e funzioni” le risposte corrette hanno raggiunto una media superiore a quella registrata a livello nazionale.</w:t>
      </w:r>
    </w:p>
    <w:p w:rsidR="00DA0432" w:rsidRDefault="00DA0432" w:rsidP="00DA0432">
      <w:pPr>
        <w:spacing w:line="360" w:lineRule="auto"/>
        <w:jc w:val="both"/>
        <w:rPr>
          <w:sz w:val="28"/>
          <w:szCs w:val="28"/>
        </w:rPr>
      </w:pPr>
      <w:r>
        <w:rPr>
          <w:sz w:val="28"/>
          <w:szCs w:val="28"/>
        </w:rPr>
        <w:t>Anche in questo caso la correlazione tra il voto della classe ed il punteggio della prova è medio-bassa</w:t>
      </w:r>
      <w:r w:rsidR="006D2B54">
        <w:rPr>
          <w:sz w:val="28"/>
          <w:szCs w:val="28"/>
        </w:rPr>
        <w:t>.</w:t>
      </w:r>
    </w:p>
    <w:tbl>
      <w:tblPr>
        <w:tblW w:w="8505" w:type="dxa"/>
        <w:tblInd w:w="55" w:type="dxa"/>
        <w:tblCellMar>
          <w:left w:w="70" w:type="dxa"/>
          <w:right w:w="70" w:type="dxa"/>
        </w:tblCellMar>
        <w:tblLook w:val="04A0" w:firstRow="1" w:lastRow="0" w:firstColumn="1" w:lastColumn="0" w:noHBand="0" w:noVBand="1"/>
      </w:tblPr>
      <w:tblGrid>
        <w:gridCol w:w="1197"/>
        <w:gridCol w:w="852"/>
        <w:gridCol w:w="852"/>
        <w:gridCol w:w="852"/>
        <w:gridCol w:w="852"/>
        <w:gridCol w:w="853"/>
        <w:gridCol w:w="853"/>
        <w:gridCol w:w="853"/>
        <w:gridCol w:w="853"/>
        <w:gridCol w:w="853"/>
        <w:gridCol w:w="853"/>
      </w:tblGrid>
      <w:tr w:rsidR="00677A27" w:rsidRPr="00677A27" w:rsidTr="00677A27">
        <w:trPr>
          <w:trHeight w:val="300"/>
        </w:trPr>
        <w:tc>
          <w:tcPr>
            <w:tcW w:w="222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b/>
                <w:bCs/>
                <w:lang w:eastAsia="it-IT"/>
              </w:rPr>
            </w:pPr>
            <w:r w:rsidRPr="00677A27">
              <w:rPr>
                <w:rFonts w:ascii="Calibri" w:eastAsia="Times New Roman" w:hAnsi="Calibri" w:cs="Times New Roman"/>
                <w:b/>
                <w:bCs/>
                <w:lang w:eastAsia="it-IT"/>
              </w:rPr>
              <w:t>Restituzione dati 2019 per l'Istituzione scolastica PAIC8AZ00V. Scuola Primaria - Classi quinte. Ruolo: Referente per la valutazione</w:t>
            </w:r>
          </w:p>
        </w:tc>
      </w:tr>
      <w:tr w:rsidR="00677A27" w:rsidRPr="00677A27" w:rsidTr="00677A27">
        <w:trPr>
          <w:trHeight w:val="300"/>
        </w:trPr>
        <w:tc>
          <w:tcPr>
            <w:tcW w:w="222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b/>
                <w:bCs/>
                <w:lang w:eastAsia="it-IT"/>
              </w:rPr>
            </w:pPr>
            <w:r w:rsidRPr="00677A27">
              <w:rPr>
                <w:rFonts w:ascii="Calibri" w:eastAsia="Times New Roman" w:hAnsi="Calibri" w:cs="Times New Roman"/>
                <w:b/>
                <w:bCs/>
                <w:lang w:eastAsia="it-IT"/>
              </w:rPr>
              <w:t>Tavola 3A - Ambiti Matematica</w:t>
            </w:r>
          </w:p>
        </w:tc>
      </w:tr>
      <w:tr w:rsidR="00677A27" w:rsidRPr="00677A27" w:rsidTr="00677A27">
        <w:trPr>
          <w:trHeight w:val="300"/>
        </w:trPr>
        <w:tc>
          <w:tcPr>
            <w:tcW w:w="222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b/>
                <w:bCs/>
                <w:lang w:eastAsia="it-IT"/>
              </w:rPr>
            </w:pPr>
            <w:r w:rsidRPr="00677A27">
              <w:rPr>
                <w:rFonts w:ascii="Calibri" w:eastAsia="Times New Roman" w:hAnsi="Calibri" w:cs="Times New Roman"/>
                <w:b/>
                <w:bCs/>
                <w:lang w:eastAsia="it-IT"/>
              </w:rPr>
              <w:t>Istituzione scolastica nel suo complesso</w:t>
            </w:r>
          </w:p>
        </w:tc>
      </w:tr>
      <w:tr w:rsidR="00677A27" w:rsidRPr="00677A27" w:rsidTr="00677A27">
        <w:trPr>
          <w:trHeight w:val="300"/>
        </w:trPr>
        <w:tc>
          <w:tcPr>
            <w:tcW w:w="1960" w:type="dxa"/>
            <w:tcBorders>
              <w:top w:val="nil"/>
              <w:left w:val="single" w:sz="4" w:space="0" w:color="000000"/>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 </w:t>
            </w:r>
          </w:p>
        </w:tc>
        <w:tc>
          <w:tcPr>
            <w:tcW w:w="4060" w:type="dxa"/>
            <w:gridSpan w:val="2"/>
            <w:tcBorders>
              <w:top w:val="single" w:sz="4" w:space="0" w:color="000000"/>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Numeri</w:t>
            </w:r>
          </w:p>
        </w:tc>
        <w:tc>
          <w:tcPr>
            <w:tcW w:w="4060" w:type="dxa"/>
            <w:gridSpan w:val="2"/>
            <w:tcBorders>
              <w:top w:val="single" w:sz="4" w:space="0" w:color="000000"/>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Dati e previsioni</w:t>
            </w:r>
          </w:p>
        </w:tc>
        <w:tc>
          <w:tcPr>
            <w:tcW w:w="4060" w:type="dxa"/>
            <w:gridSpan w:val="2"/>
            <w:tcBorders>
              <w:top w:val="single" w:sz="4" w:space="0" w:color="000000"/>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Spazio e figure</w:t>
            </w:r>
          </w:p>
        </w:tc>
        <w:tc>
          <w:tcPr>
            <w:tcW w:w="4060" w:type="dxa"/>
            <w:gridSpan w:val="2"/>
            <w:tcBorders>
              <w:top w:val="single" w:sz="4" w:space="0" w:color="000000"/>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Relazioni e funzioni</w:t>
            </w:r>
          </w:p>
        </w:tc>
        <w:tc>
          <w:tcPr>
            <w:tcW w:w="4060" w:type="dxa"/>
            <w:gridSpan w:val="2"/>
            <w:tcBorders>
              <w:top w:val="single" w:sz="4" w:space="0" w:color="000000"/>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Prova complessiva</w:t>
            </w:r>
          </w:p>
        </w:tc>
      </w:tr>
      <w:tr w:rsidR="00677A27" w:rsidRPr="00677A27" w:rsidTr="00677A27">
        <w:trPr>
          <w:trHeight w:val="300"/>
        </w:trPr>
        <w:tc>
          <w:tcPr>
            <w:tcW w:w="1960" w:type="dxa"/>
            <w:tcBorders>
              <w:top w:val="nil"/>
              <w:left w:val="single" w:sz="4" w:space="0" w:color="000000"/>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Classi/Istituto</w:t>
            </w:r>
          </w:p>
        </w:tc>
        <w:tc>
          <w:tcPr>
            <w:tcW w:w="196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medio</w:t>
            </w:r>
          </w:p>
        </w:tc>
        <w:tc>
          <w:tcPr>
            <w:tcW w:w="210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Italia</w:t>
            </w:r>
          </w:p>
        </w:tc>
        <w:tc>
          <w:tcPr>
            <w:tcW w:w="196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medio</w:t>
            </w:r>
          </w:p>
        </w:tc>
        <w:tc>
          <w:tcPr>
            <w:tcW w:w="210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Italia</w:t>
            </w:r>
          </w:p>
        </w:tc>
        <w:tc>
          <w:tcPr>
            <w:tcW w:w="196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medio</w:t>
            </w:r>
          </w:p>
        </w:tc>
        <w:tc>
          <w:tcPr>
            <w:tcW w:w="210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Italia</w:t>
            </w:r>
          </w:p>
        </w:tc>
        <w:tc>
          <w:tcPr>
            <w:tcW w:w="196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medio</w:t>
            </w:r>
          </w:p>
        </w:tc>
        <w:tc>
          <w:tcPr>
            <w:tcW w:w="210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Italia</w:t>
            </w:r>
          </w:p>
        </w:tc>
        <w:tc>
          <w:tcPr>
            <w:tcW w:w="196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medio</w:t>
            </w:r>
          </w:p>
        </w:tc>
        <w:tc>
          <w:tcPr>
            <w:tcW w:w="2100" w:type="dxa"/>
            <w:tcBorders>
              <w:top w:val="nil"/>
              <w:left w:val="nil"/>
              <w:bottom w:val="single" w:sz="4" w:space="0" w:color="000000"/>
              <w:right w:val="single" w:sz="4" w:space="0" w:color="000000"/>
            </w:tcBorders>
            <w:shd w:val="clear" w:color="000000" w:fill="D3DEE2"/>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Punteggio Italia</w:t>
            </w:r>
          </w:p>
        </w:tc>
      </w:tr>
      <w:tr w:rsidR="00677A27" w:rsidRPr="00677A27" w:rsidTr="00677A27">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419060640501</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51,4</w:t>
            </w:r>
          </w:p>
        </w:tc>
        <w:tc>
          <w:tcPr>
            <w:tcW w:w="21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62,7</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56,4</w:t>
            </w:r>
          </w:p>
        </w:tc>
        <w:tc>
          <w:tcPr>
            <w:tcW w:w="21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61,2</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44,3</w:t>
            </w:r>
          </w:p>
        </w:tc>
        <w:tc>
          <w:tcPr>
            <w:tcW w:w="21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58,6</w:t>
            </w:r>
          </w:p>
        </w:tc>
        <w:tc>
          <w:tcPr>
            <w:tcW w:w="1960" w:type="dxa"/>
            <w:tcBorders>
              <w:top w:val="nil"/>
              <w:left w:val="nil"/>
              <w:bottom w:val="single" w:sz="4" w:space="0" w:color="000000"/>
              <w:right w:val="single" w:sz="4" w:space="0" w:color="000000"/>
            </w:tcBorders>
            <w:shd w:val="clear" w:color="auto" w:fill="00B050"/>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58,2</w:t>
            </w:r>
          </w:p>
        </w:tc>
        <w:tc>
          <w:tcPr>
            <w:tcW w:w="2100" w:type="dxa"/>
            <w:tcBorders>
              <w:top w:val="nil"/>
              <w:left w:val="nil"/>
              <w:bottom w:val="single" w:sz="4" w:space="0" w:color="000000"/>
              <w:right w:val="single" w:sz="4" w:space="0" w:color="000000"/>
            </w:tcBorders>
            <w:shd w:val="clear" w:color="auto" w:fill="FFFF00"/>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44,7</w:t>
            </w:r>
          </w:p>
        </w:tc>
        <w:tc>
          <w:tcPr>
            <w:tcW w:w="196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52,0</w:t>
            </w:r>
          </w:p>
        </w:tc>
        <w:tc>
          <w:tcPr>
            <w:tcW w:w="2100" w:type="dxa"/>
            <w:tcBorders>
              <w:top w:val="nil"/>
              <w:left w:val="nil"/>
              <w:bottom w:val="single" w:sz="4" w:space="0" w:color="000000"/>
              <w:right w:val="single" w:sz="4" w:space="0" w:color="000000"/>
            </w:tcBorders>
            <w:shd w:val="clear" w:color="auto" w:fill="auto"/>
            <w:vAlign w:val="center"/>
            <w:hideMark/>
          </w:tcPr>
          <w:p w:rsidR="00677A27" w:rsidRPr="00677A27" w:rsidRDefault="00677A27" w:rsidP="00677A27">
            <w:pPr>
              <w:spacing w:after="0"/>
              <w:jc w:val="center"/>
              <w:rPr>
                <w:rFonts w:ascii="Calibri" w:eastAsia="Times New Roman" w:hAnsi="Calibri" w:cs="Times New Roman"/>
                <w:lang w:eastAsia="it-IT"/>
              </w:rPr>
            </w:pPr>
            <w:r w:rsidRPr="00677A27">
              <w:rPr>
                <w:rFonts w:ascii="Calibri" w:eastAsia="Times New Roman" w:hAnsi="Calibri" w:cs="Times New Roman"/>
                <w:lang w:eastAsia="it-IT"/>
              </w:rPr>
              <w:t>57,9</w:t>
            </w:r>
          </w:p>
        </w:tc>
      </w:tr>
    </w:tbl>
    <w:p w:rsidR="00CE140A" w:rsidRDefault="00CE140A" w:rsidP="00B17826">
      <w:pPr>
        <w:spacing w:line="360" w:lineRule="auto"/>
        <w:jc w:val="both"/>
        <w:rPr>
          <w:color w:val="FF0000"/>
          <w:sz w:val="28"/>
          <w:szCs w:val="28"/>
        </w:rPr>
      </w:pPr>
    </w:p>
    <w:p w:rsidR="00C25D4F" w:rsidRDefault="00C25D4F" w:rsidP="00B17826">
      <w:pPr>
        <w:spacing w:line="360" w:lineRule="auto"/>
        <w:jc w:val="both"/>
        <w:rPr>
          <w:color w:val="FF0000"/>
          <w:sz w:val="28"/>
          <w:szCs w:val="28"/>
        </w:rPr>
      </w:pPr>
    </w:p>
    <w:p w:rsidR="009F38FA" w:rsidRDefault="009F38FA" w:rsidP="00B17826">
      <w:pPr>
        <w:spacing w:line="360" w:lineRule="auto"/>
        <w:jc w:val="both"/>
        <w:rPr>
          <w:color w:val="FF0000"/>
          <w:sz w:val="28"/>
          <w:szCs w:val="28"/>
        </w:rPr>
      </w:pPr>
    </w:p>
    <w:p w:rsidR="00AD5BAC" w:rsidRPr="00FA6F82" w:rsidRDefault="00AD5BAC" w:rsidP="00B17826">
      <w:pPr>
        <w:spacing w:line="360" w:lineRule="auto"/>
        <w:jc w:val="both"/>
        <w:rPr>
          <w:color w:val="FF0000"/>
          <w:sz w:val="28"/>
          <w:szCs w:val="28"/>
        </w:rPr>
      </w:pPr>
      <w:r w:rsidRPr="00FA6F82">
        <w:rPr>
          <w:color w:val="FF0000"/>
          <w:sz w:val="28"/>
          <w:szCs w:val="28"/>
        </w:rPr>
        <w:t xml:space="preserve">INGLESE </w:t>
      </w:r>
    </w:p>
    <w:p w:rsidR="00AD5BAC" w:rsidRPr="001F233B" w:rsidRDefault="00AD5BAC" w:rsidP="00710456">
      <w:pPr>
        <w:spacing w:line="360" w:lineRule="auto"/>
        <w:jc w:val="both"/>
        <w:rPr>
          <w:sz w:val="28"/>
          <w:szCs w:val="28"/>
        </w:rPr>
      </w:pPr>
      <w:r w:rsidRPr="001F233B">
        <w:rPr>
          <w:sz w:val="28"/>
          <w:szCs w:val="28"/>
        </w:rPr>
        <w:t xml:space="preserve">Nella prova di lettura </w:t>
      </w:r>
      <w:r w:rsidR="00A15711" w:rsidRPr="001F233B">
        <w:rPr>
          <w:sz w:val="28"/>
          <w:szCs w:val="28"/>
        </w:rPr>
        <w:t xml:space="preserve">in </w:t>
      </w:r>
      <w:r w:rsidRPr="001F233B">
        <w:rPr>
          <w:sz w:val="28"/>
          <w:szCs w:val="28"/>
        </w:rPr>
        <w:t xml:space="preserve">inglese </w:t>
      </w:r>
      <w:r w:rsidR="00EB448C" w:rsidRPr="001F233B">
        <w:rPr>
          <w:sz w:val="28"/>
          <w:szCs w:val="28"/>
        </w:rPr>
        <w:t>la media dei</w:t>
      </w:r>
      <w:r w:rsidRPr="001F233B">
        <w:rPr>
          <w:sz w:val="28"/>
          <w:szCs w:val="28"/>
        </w:rPr>
        <w:t xml:space="preserve"> risultati</w:t>
      </w:r>
      <w:r w:rsidR="00A15711" w:rsidRPr="001F233B">
        <w:rPr>
          <w:sz w:val="28"/>
          <w:szCs w:val="28"/>
        </w:rPr>
        <w:t xml:space="preserve"> </w:t>
      </w:r>
      <w:r w:rsidR="00CD4C20" w:rsidRPr="001F233B">
        <w:rPr>
          <w:sz w:val="28"/>
          <w:szCs w:val="28"/>
        </w:rPr>
        <w:t>è stata</w:t>
      </w:r>
      <w:r w:rsidRPr="001F233B">
        <w:rPr>
          <w:sz w:val="28"/>
          <w:szCs w:val="28"/>
        </w:rPr>
        <w:t xml:space="preserve"> significativamente superior</w:t>
      </w:r>
      <w:r w:rsidR="00CD4C20" w:rsidRPr="001F233B">
        <w:rPr>
          <w:sz w:val="28"/>
          <w:szCs w:val="28"/>
        </w:rPr>
        <w:t>e</w:t>
      </w:r>
      <w:r w:rsidR="00A15711" w:rsidRPr="001F233B">
        <w:rPr>
          <w:sz w:val="28"/>
          <w:szCs w:val="28"/>
        </w:rPr>
        <w:t xml:space="preserve"> </w:t>
      </w:r>
      <w:r w:rsidR="00CD4C20" w:rsidRPr="001F233B">
        <w:rPr>
          <w:sz w:val="28"/>
          <w:szCs w:val="28"/>
        </w:rPr>
        <w:t>a quella</w:t>
      </w:r>
      <w:r w:rsidR="00EB448C" w:rsidRPr="001F233B">
        <w:rPr>
          <w:sz w:val="28"/>
          <w:szCs w:val="28"/>
        </w:rPr>
        <w:t xml:space="preserve"> registrata </w:t>
      </w:r>
      <w:r w:rsidR="0005784C" w:rsidRPr="001F233B">
        <w:rPr>
          <w:sz w:val="28"/>
          <w:szCs w:val="28"/>
        </w:rPr>
        <w:t>a livello</w:t>
      </w:r>
      <w:r w:rsidRPr="001F233B">
        <w:rPr>
          <w:sz w:val="28"/>
          <w:szCs w:val="28"/>
        </w:rPr>
        <w:t xml:space="preserve"> nazional</w:t>
      </w:r>
      <w:r w:rsidR="00A15711" w:rsidRPr="001F233B">
        <w:rPr>
          <w:sz w:val="28"/>
          <w:szCs w:val="28"/>
        </w:rPr>
        <w:t>e</w:t>
      </w:r>
      <w:r w:rsidR="0005784C" w:rsidRPr="001F233B">
        <w:rPr>
          <w:sz w:val="28"/>
          <w:szCs w:val="28"/>
        </w:rPr>
        <w:t xml:space="preserve">, </w:t>
      </w:r>
      <w:r w:rsidRPr="001F233B">
        <w:rPr>
          <w:sz w:val="28"/>
          <w:szCs w:val="28"/>
        </w:rPr>
        <w:t>regional</w:t>
      </w:r>
      <w:r w:rsidR="0005784C" w:rsidRPr="001F233B">
        <w:rPr>
          <w:sz w:val="28"/>
          <w:szCs w:val="28"/>
        </w:rPr>
        <w:t>e</w:t>
      </w:r>
      <w:r w:rsidR="004D5B7E" w:rsidRPr="001F233B">
        <w:rPr>
          <w:sz w:val="28"/>
          <w:szCs w:val="28"/>
        </w:rPr>
        <w:t xml:space="preserve"> e</w:t>
      </w:r>
      <w:r w:rsidRPr="001F233B">
        <w:rPr>
          <w:sz w:val="28"/>
          <w:szCs w:val="28"/>
        </w:rPr>
        <w:t xml:space="preserve"> </w:t>
      </w:r>
      <w:r w:rsidR="0005784C" w:rsidRPr="001F233B">
        <w:rPr>
          <w:sz w:val="28"/>
          <w:szCs w:val="28"/>
        </w:rPr>
        <w:t xml:space="preserve">di </w:t>
      </w:r>
      <w:proofErr w:type="spellStart"/>
      <w:r w:rsidRPr="001F233B">
        <w:rPr>
          <w:sz w:val="28"/>
          <w:szCs w:val="28"/>
        </w:rPr>
        <w:t>macroarea</w:t>
      </w:r>
      <w:proofErr w:type="spellEnd"/>
      <w:r w:rsidR="00EB448C" w:rsidRPr="001F233B">
        <w:rPr>
          <w:sz w:val="28"/>
          <w:szCs w:val="28"/>
        </w:rPr>
        <w:t xml:space="preserve">. </w:t>
      </w:r>
      <w:r w:rsidRPr="001F233B">
        <w:rPr>
          <w:sz w:val="28"/>
          <w:szCs w:val="28"/>
        </w:rPr>
        <w:t>Per quanto riguarda</w:t>
      </w:r>
      <w:r w:rsidR="00CD4C20" w:rsidRPr="001F233B">
        <w:rPr>
          <w:sz w:val="28"/>
          <w:szCs w:val="28"/>
        </w:rPr>
        <w:t>, invece, la</w:t>
      </w:r>
      <w:r w:rsidR="00A15711" w:rsidRPr="001F233B">
        <w:rPr>
          <w:sz w:val="28"/>
          <w:szCs w:val="28"/>
        </w:rPr>
        <w:t xml:space="preserve"> prova di ascolto</w:t>
      </w:r>
      <w:r w:rsidR="00CD4C20" w:rsidRPr="001F233B">
        <w:rPr>
          <w:sz w:val="28"/>
          <w:szCs w:val="28"/>
        </w:rPr>
        <w:t xml:space="preserve"> la media delle risposte corrette è significativamente inferiore alla media nazionale, regionale e di macro-area geografica.</w:t>
      </w:r>
    </w:p>
    <w:p w:rsidR="0077054B" w:rsidRDefault="0077054B" w:rsidP="00CE140A">
      <w:pPr>
        <w:spacing w:line="360" w:lineRule="auto"/>
        <w:jc w:val="both"/>
        <w:rPr>
          <w:sz w:val="28"/>
          <w:szCs w:val="28"/>
        </w:rPr>
      </w:pPr>
    </w:p>
    <w:p w:rsidR="00CE140A" w:rsidRDefault="00CE140A" w:rsidP="00CE140A">
      <w:pPr>
        <w:spacing w:line="360" w:lineRule="auto"/>
        <w:jc w:val="both"/>
        <w:rPr>
          <w:sz w:val="28"/>
          <w:szCs w:val="28"/>
        </w:rPr>
      </w:pPr>
      <w:r>
        <w:rPr>
          <w:sz w:val="28"/>
          <w:szCs w:val="28"/>
        </w:rPr>
        <w:t xml:space="preserve">Dal momento che </w:t>
      </w:r>
      <w:r w:rsidR="001469B7">
        <w:rPr>
          <w:sz w:val="28"/>
          <w:szCs w:val="28"/>
        </w:rPr>
        <w:t xml:space="preserve">Invalsi ha </w:t>
      </w:r>
      <w:r w:rsidR="00234786">
        <w:rPr>
          <w:sz w:val="28"/>
          <w:szCs w:val="28"/>
        </w:rPr>
        <w:t xml:space="preserve">considerato e </w:t>
      </w:r>
      <w:r w:rsidR="001469B7">
        <w:rPr>
          <w:sz w:val="28"/>
          <w:szCs w:val="28"/>
        </w:rPr>
        <w:t>restituito</w:t>
      </w:r>
      <w:r w:rsidR="00234786">
        <w:rPr>
          <w:sz w:val="28"/>
          <w:szCs w:val="28"/>
        </w:rPr>
        <w:t xml:space="preserve"> soltanto</w:t>
      </w:r>
      <w:r w:rsidR="001469B7">
        <w:rPr>
          <w:sz w:val="28"/>
          <w:szCs w:val="28"/>
        </w:rPr>
        <w:t xml:space="preserve"> i </w:t>
      </w:r>
      <w:r w:rsidR="00232DCF">
        <w:rPr>
          <w:sz w:val="28"/>
          <w:szCs w:val="28"/>
        </w:rPr>
        <w:t>risultati</w:t>
      </w:r>
      <w:r w:rsidR="001469B7">
        <w:rPr>
          <w:sz w:val="28"/>
          <w:szCs w:val="28"/>
        </w:rPr>
        <w:t xml:space="preserve"> dell’unica classe</w:t>
      </w:r>
      <w:r w:rsidR="00F35781">
        <w:rPr>
          <w:sz w:val="28"/>
          <w:szCs w:val="28"/>
        </w:rPr>
        <w:t xml:space="preserve"> quinta</w:t>
      </w:r>
      <w:r w:rsidR="001469B7">
        <w:rPr>
          <w:sz w:val="28"/>
          <w:szCs w:val="28"/>
        </w:rPr>
        <w:t xml:space="preserve"> </w:t>
      </w:r>
      <w:r w:rsidR="00104B43">
        <w:rPr>
          <w:sz w:val="28"/>
          <w:szCs w:val="28"/>
        </w:rPr>
        <w:t xml:space="preserve">che ha registrato la partecipazione </w:t>
      </w:r>
      <w:r w:rsidR="001F233B">
        <w:rPr>
          <w:sz w:val="28"/>
          <w:szCs w:val="28"/>
        </w:rPr>
        <w:t>di oltre il 50% degli allievi alle tre prove previste</w:t>
      </w:r>
      <w:r w:rsidR="00BD09F2">
        <w:rPr>
          <w:sz w:val="28"/>
          <w:szCs w:val="28"/>
        </w:rPr>
        <w:t>,</w:t>
      </w:r>
      <w:r>
        <w:rPr>
          <w:sz w:val="28"/>
          <w:szCs w:val="28"/>
        </w:rPr>
        <w:t xml:space="preserve"> non è possibile </w:t>
      </w:r>
      <w:r w:rsidR="00BD09F2">
        <w:rPr>
          <w:sz w:val="28"/>
          <w:szCs w:val="28"/>
        </w:rPr>
        <w:t>fare dei confronti rispetto a</w:t>
      </w:r>
      <w:r w:rsidR="0054768C">
        <w:rPr>
          <w:sz w:val="28"/>
          <w:szCs w:val="28"/>
        </w:rPr>
        <w:t>lla variabilità de</w:t>
      </w:r>
      <w:r w:rsidR="00BD09F2">
        <w:rPr>
          <w:sz w:val="28"/>
          <w:szCs w:val="28"/>
        </w:rPr>
        <w:t xml:space="preserve">i risultati </w:t>
      </w:r>
      <w:r w:rsidR="001469B7">
        <w:rPr>
          <w:sz w:val="28"/>
          <w:szCs w:val="28"/>
        </w:rPr>
        <w:t>tra una classe e l’altra</w:t>
      </w:r>
      <w:r w:rsidR="00234786">
        <w:rPr>
          <w:sz w:val="28"/>
          <w:szCs w:val="28"/>
        </w:rPr>
        <w:t xml:space="preserve"> all’interno dell’istituto</w:t>
      </w:r>
      <w:r w:rsidR="00BD09F2">
        <w:rPr>
          <w:sz w:val="28"/>
          <w:szCs w:val="28"/>
        </w:rPr>
        <w:t>.</w:t>
      </w:r>
    </w:p>
    <w:p w:rsidR="00C25D4F" w:rsidRDefault="00C25D4F">
      <w:pPr>
        <w:rPr>
          <w:sz w:val="40"/>
          <w:szCs w:val="40"/>
        </w:rPr>
      </w:pPr>
      <w:r>
        <w:rPr>
          <w:sz w:val="40"/>
          <w:szCs w:val="40"/>
        </w:rPr>
        <w:br w:type="page"/>
      </w:r>
    </w:p>
    <w:p w:rsidR="00CB5862" w:rsidRPr="00923265" w:rsidRDefault="00F12886" w:rsidP="00CB5862">
      <w:pPr>
        <w:ind w:firstLine="360"/>
        <w:jc w:val="center"/>
        <w:rPr>
          <w:sz w:val="40"/>
          <w:szCs w:val="40"/>
        </w:rPr>
      </w:pPr>
      <w:r w:rsidRPr="00923265">
        <w:rPr>
          <w:sz w:val="40"/>
          <w:szCs w:val="40"/>
        </w:rPr>
        <w:lastRenderedPageBreak/>
        <w:t>SCUOLA SECONDARIA</w:t>
      </w:r>
    </w:p>
    <w:p w:rsidR="00A26D39" w:rsidRPr="00923265" w:rsidRDefault="00F12886" w:rsidP="00B17826">
      <w:pPr>
        <w:ind w:firstLine="360"/>
        <w:jc w:val="center"/>
        <w:rPr>
          <w:sz w:val="40"/>
          <w:szCs w:val="40"/>
        </w:rPr>
      </w:pPr>
      <w:r w:rsidRPr="00923265">
        <w:rPr>
          <w:sz w:val="40"/>
          <w:szCs w:val="40"/>
        </w:rPr>
        <w:t>CLASSI TERZE</w:t>
      </w:r>
    </w:p>
    <w:p w:rsidR="002A530F" w:rsidRDefault="002A530F" w:rsidP="00F12886">
      <w:pPr>
        <w:rPr>
          <w:rFonts w:ascii="Calibri" w:eastAsia="Times New Roman" w:hAnsi="Calibri" w:cs="Calibri"/>
          <w:bCs/>
          <w:color w:val="000000"/>
          <w:sz w:val="28"/>
          <w:szCs w:val="28"/>
          <w:lang w:eastAsia="it-IT"/>
        </w:rPr>
      </w:pPr>
    </w:p>
    <w:p w:rsidR="00636AE7" w:rsidRDefault="002E4641" w:rsidP="00F12886">
      <w:pPr>
        <w:rPr>
          <w:rFonts w:ascii="Calibri" w:eastAsia="Times New Roman" w:hAnsi="Calibri" w:cs="Calibri"/>
          <w:bCs/>
          <w:color w:val="000000"/>
          <w:sz w:val="28"/>
          <w:szCs w:val="28"/>
          <w:lang w:eastAsia="it-IT"/>
        </w:rPr>
      </w:pPr>
      <w:r>
        <w:rPr>
          <w:rFonts w:ascii="Calibri" w:eastAsia="Times New Roman" w:hAnsi="Calibri" w:cs="Calibri"/>
          <w:bCs/>
          <w:color w:val="000000"/>
          <w:sz w:val="28"/>
          <w:szCs w:val="28"/>
          <w:lang w:eastAsia="it-IT"/>
        </w:rPr>
        <w:t xml:space="preserve">Il </w:t>
      </w:r>
      <w:r w:rsidR="00E20630" w:rsidRPr="00E20630">
        <w:rPr>
          <w:rFonts w:ascii="Calibri" w:eastAsia="Times New Roman" w:hAnsi="Calibri" w:cs="Calibri"/>
          <w:bCs/>
          <w:color w:val="000000"/>
          <w:sz w:val="28"/>
          <w:szCs w:val="28"/>
          <w:lang w:eastAsia="it-IT"/>
        </w:rPr>
        <w:t>Background familiare</w:t>
      </w:r>
      <w:r>
        <w:rPr>
          <w:rFonts w:ascii="Calibri" w:eastAsia="Times New Roman" w:hAnsi="Calibri" w:cs="Calibri"/>
          <w:bCs/>
          <w:color w:val="000000"/>
          <w:sz w:val="28"/>
          <w:szCs w:val="28"/>
          <w:lang w:eastAsia="it-IT"/>
        </w:rPr>
        <w:t xml:space="preserve"> </w:t>
      </w:r>
      <w:r w:rsidR="00E20630" w:rsidRPr="00E20630">
        <w:rPr>
          <w:rFonts w:ascii="Calibri" w:eastAsia="Times New Roman" w:hAnsi="Calibri" w:cs="Calibri"/>
          <w:bCs/>
          <w:color w:val="000000"/>
          <w:sz w:val="28"/>
          <w:szCs w:val="28"/>
          <w:lang w:eastAsia="it-IT"/>
        </w:rPr>
        <w:t>mediano degli studenti</w:t>
      </w:r>
      <w:r>
        <w:rPr>
          <w:rFonts w:ascii="Calibri" w:eastAsia="Times New Roman" w:hAnsi="Calibri" w:cs="Calibri"/>
          <w:bCs/>
          <w:color w:val="000000"/>
          <w:sz w:val="28"/>
          <w:szCs w:val="28"/>
          <w:lang w:eastAsia="it-IT"/>
        </w:rPr>
        <w:t xml:space="preserve"> delle classi terze è basso.</w:t>
      </w:r>
    </w:p>
    <w:p w:rsidR="00677A27" w:rsidRDefault="00677A27" w:rsidP="00F12886">
      <w:pPr>
        <w:rPr>
          <w:rFonts w:ascii="Calibri" w:eastAsia="Times New Roman" w:hAnsi="Calibri" w:cs="Calibri"/>
          <w:bCs/>
          <w:color w:val="000000"/>
          <w:sz w:val="28"/>
          <w:szCs w:val="28"/>
          <w:lang w:eastAsia="it-IT"/>
        </w:rPr>
      </w:pPr>
    </w:p>
    <w:p w:rsidR="00D11FEC" w:rsidRDefault="00677A27" w:rsidP="00F12886">
      <w:pPr>
        <w:rPr>
          <w:rFonts w:ascii="Calibri" w:eastAsia="Times New Roman" w:hAnsi="Calibri" w:cs="Calibri"/>
          <w:bCs/>
          <w:color w:val="000000"/>
          <w:sz w:val="28"/>
          <w:szCs w:val="28"/>
          <w:lang w:eastAsia="it-IT"/>
        </w:rPr>
      </w:pPr>
      <w:r>
        <w:rPr>
          <w:rFonts w:ascii="Calibri" w:eastAsia="Times New Roman" w:hAnsi="Calibri" w:cs="Calibri"/>
          <w:bCs/>
          <w:color w:val="000000"/>
          <w:sz w:val="28"/>
          <w:szCs w:val="28"/>
          <w:lang w:eastAsia="it-IT"/>
        </w:rPr>
        <w:t>Nella scuola S</w:t>
      </w:r>
      <w:r w:rsidR="00D11FEC">
        <w:rPr>
          <w:rFonts w:ascii="Calibri" w:eastAsia="Times New Roman" w:hAnsi="Calibri" w:cs="Calibri"/>
          <w:bCs/>
          <w:color w:val="000000"/>
          <w:sz w:val="28"/>
          <w:szCs w:val="28"/>
          <w:lang w:eastAsia="it-IT"/>
        </w:rPr>
        <w:t>econdaria di primo grado i dati delle prove l’INVALSI permettono di monitorare l’andamento complessivo dei livelli di apprendimento degli studenti rispetto all’area geog</w:t>
      </w:r>
      <w:r w:rsidR="00A03865">
        <w:rPr>
          <w:rFonts w:ascii="Calibri" w:eastAsia="Times New Roman" w:hAnsi="Calibri" w:cs="Calibri"/>
          <w:bCs/>
          <w:color w:val="000000"/>
          <w:sz w:val="28"/>
          <w:szCs w:val="28"/>
          <w:lang w:eastAsia="it-IT"/>
        </w:rPr>
        <w:t>rafica e della regione di appa</w:t>
      </w:r>
      <w:r w:rsidR="00D11FEC">
        <w:rPr>
          <w:rFonts w:ascii="Calibri" w:eastAsia="Times New Roman" w:hAnsi="Calibri" w:cs="Calibri"/>
          <w:bCs/>
          <w:color w:val="000000"/>
          <w:sz w:val="28"/>
          <w:szCs w:val="28"/>
          <w:lang w:eastAsia="it-IT"/>
        </w:rPr>
        <w:t>rtenenza.</w:t>
      </w:r>
    </w:p>
    <w:p w:rsidR="002A530F" w:rsidRPr="00D11FEC" w:rsidRDefault="002A530F" w:rsidP="00F12886">
      <w:pPr>
        <w:rPr>
          <w:sz w:val="28"/>
          <w:szCs w:val="28"/>
        </w:rPr>
      </w:pPr>
    </w:p>
    <w:p w:rsidR="00F12886" w:rsidRPr="00FA6F82" w:rsidRDefault="00F12886" w:rsidP="00F12886">
      <w:pPr>
        <w:rPr>
          <w:color w:val="FF0000"/>
          <w:sz w:val="28"/>
          <w:szCs w:val="28"/>
        </w:rPr>
      </w:pPr>
      <w:r w:rsidRPr="00FA6F82">
        <w:rPr>
          <w:color w:val="FF0000"/>
          <w:sz w:val="28"/>
          <w:szCs w:val="28"/>
        </w:rPr>
        <w:t>ITALIANO</w:t>
      </w:r>
    </w:p>
    <w:p w:rsidR="00F12886" w:rsidRDefault="00F12886" w:rsidP="00F12886">
      <w:pPr>
        <w:spacing w:line="360" w:lineRule="auto"/>
        <w:jc w:val="both"/>
        <w:rPr>
          <w:sz w:val="28"/>
          <w:szCs w:val="28"/>
        </w:rPr>
      </w:pPr>
      <w:r w:rsidRPr="00933A64">
        <w:rPr>
          <w:sz w:val="28"/>
          <w:szCs w:val="28"/>
        </w:rPr>
        <w:t>Dall’analisi dei dati restituiti dall’INVALSI si evince che la media del punteggio</w:t>
      </w:r>
      <w:r w:rsidR="00B15F02">
        <w:rPr>
          <w:sz w:val="28"/>
          <w:szCs w:val="28"/>
        </w:rPr>
        <w:t xml:space="preserve"> complessivo degli studenti</w:t>
      </w:r>
      <w:r w:rsidRPr="00FA6F82">
        <w:rPr>
          <w:sz w:val="28"/>
          <w:szCs w:val="28"/>
        </w:rPr>
        <w:t xml:space="preserve"> del nostro Istituto è </w:t>
      </w:r>
      <w:r w:rsidRPr="00FA6F82">
        <w:rPr>
          <w:sz w:val="28"/>
          <w:szCs w:val="28"/>
          <w:u w:val="single"/>
        </w:rPr>
        <w:t xml:space="preserve">significativamente </w:t>
      </w:r>
      <w:r>
        <w:rPr>
          <w:sz w:val="28"/>
          <w:szCs w:val="28"/>
          <w:u w:val="single"/>
        </w:rPr>
        <w:t>infer</w:t>
      </w:r>
      <w:r w:rsidRPr="00FA6F82">
        <w:rPr>
          <w:sz w:val="28"/>
          <w:szCs w:val="28"/>
          <w:u w:val="single"/>
        </w:rPr>
        <w:t>iore</w:t>
      </w:r>
      <w:r w:rsidRPr="00FA6F82">
        <w:rPr>
          <w:sz w:val="28"/>
          <w:szCs w:val="28"/>
        </w:rPr>
        <w:t xml:space="preserve"> rispetto alla media dei punteggi ottenuti a livello regionale, di </w:t>
      </w:r>
      <w:proofErr w:type="spellStart"/>
      <w:r w:rsidRPr="00FA6F82">
        <w:rPr>
          <w:sz w:val="28"/>
          <w:szCs w:val="28"/>
        </w:rPr>
        <w:t>macroarea</w:t>
      </w:r>
      <w:proofErr w:type="spellEnd"/>
      <w:r w:rsidRPr="00FA6F82">
        <w:rPr>
          <w:sz w:val="28"/>
          <w:szCs w:val="28"/>
        </w:rPr>
        <w:t xml:space="preserve"> (Sud e Isole) e nazionale. </w:t>
      </w:r>
    </w:p>
    <w:p w:rsidR="00F12886" w:rsidRPr="00027A00" w:rsidRDefault="00E0290D" w:rsidP="00F12886">
      <w:pPr>
        <w:spacing w:line="360" w:lineRule="auto"/>
        <w:jc w:val="both"/>
        <w:rPr>
          <w:sz w:val="28"/>
          <w:szCs w:val="28"/>
        </w:rPr>
      </w:pPr>
      <w:r>
        <w:rPr>
          <w:sz w:val="28"/>
          <w:szCs w:val="28"/>
        </w:rPr>
        <w:t>Per quanto riguarda la distribuzione</w:t>
      </w:r>
      <w:r w:rsidRPr="00B15F02">
        <w:rPr>
          <w:sz w:val="28"/>
          <w:szCs w:val="28"/>
        </w:rPr>
        <w:t xml:space="preserve"> degli studen</w:t>
      </w:r>
      <w:r w:rsidR="0002718C">
        <w:rPr>
          <w:sz w:val="28"/>
          <w:szCs w:val="28"/>
        </w:rPr>
        <w:t>ti nei livelli di apprendimento</w:t>
      </w:r>
      <w:r>
        <w:rPr>
          <w:sz w:val="28"/>
          <w:szCs w:val="28"/>
        </w:rPr>
        <w:t xml:space="preserve"> l</w:t>
      </w:r>
      <w:r w:rsidR="00F12886">
        <w:rPr>
          <w:sz w:val="28"/>
          <w:szCs w:val="28"/>
        </w:rPr>
        <w:t>a maggior parte</w:t>
      </w:r>
      <w:r w:rsidR="00B15F02">
        <w:rPr>
          <w:sz w:val="28"/>
          <w:szCs w:val="28"/>
        </w:rPr>
        <w:t xml:space="preserve"> deg</w:t>
      </w:r>
      <w:r w:rsidR="00027A00">
        <w:rPr>
          <w:sz w:val="28"/>
          <w:szCs w:val="28"/>
        </w:rPr>
        <w:t>li alunni si colloca a livello 2</w:t>
      </w:r>
      <w:r w:rsidR="00B15F02">
        <w:rPr>
          <w:sz w:val="28"/>
          <w:szCs w:val="28"/>
        </w:rPr>
        <w:t xml:space="preserve"> </w:t>
      </w:r>
      <w:r w:rsidR="00933A64">
        <w:rPr>
          <w:sz w:val="28"/>
          <w:szCs w:val="28"/>
        </w:rPr>
        <w:t>(</w:t>
      </w:r>
      <w:r w:rsidR="00545F75">
        <w:rPr>
          <w:sz w:val="28"/>
          <w:szCs w:val="28"/>
        </w:rPr>
        <w:t xml:space="preserve">il </w:t>
      </w:r>
      <w:r>
        <w:rPr>
          <w:sz w:val="28"/>
          <w:szCs w:val="28"/>
        </w:rPr>
        <w:t>31,0</w:t>
      </w:r>
      <w:r w:rsidR="00933A64" w:rsidRPr="00027A00">
        <w:rPr>
          <w:sz w:val="28"/>
          <w:szCs w:val="28"/>
        </w:rPr>
        <w:t xml:space="preserve">%) </w:t>
      </w:r>
      <w:r w:rsidR="0002718C" w:rsidRPr="00027A00">
        <w:rPr>
          <w:sz w:val="28"/>
          <w:szCs w:val="28"/>
        </w:rPr>
        <w:t>di un livello più basso rispetto al</w:t>
      </w:r>
      <w:r w:rsidR="005D532B" w:rsidRPr="00027A00">
        <w:rPr>
          <w:sz w:val="28"/>
          <w:szCs w:val="28"/>
        </w:rPr>
        <w:t xml:space="preserve"> quello </w:t>
      </w:r>
      <w:r w:rsidR="0002718C" w:rsidRPr="00027A00">
        <w:rPr>
          <w:sz w:val="28"/>
          <w:szCs w:val="28"/>
        </w:rPr>
        <w:t>della Sicilia</w:t>
      </w:r>
      <w:r w:rsidR="005D532B" w:rsidRPr="00027A00">
        <w:rPr>
          <w:sz w:val="28"/>
          <w:szCs w:val="28"/>
        </w:rPr>
        <w:t>,</w:t>
      </w:r>
      <w:r w:rsidR="0002718C" w:rsidRPr="00027A00">
        <w:rPr>
          <w:sz w:val="28"/>
          <w:szCs w:val="28"/>
        </w:rPr>
        <w:t xml:space="preserve"> della </w:t>
      </w:r>
      <w:proofErr w:type="spellStart"/>
      <w:r w:rsidR="0002718C" w:rsidRPr="00027A00">
        <w:rPr>
          <w:sz w:val="28"/>
          <w:szCs w:val="28"/>
        </w:rPr>
        <w:t>Macroarea</w:t>
      </w:r>
      <w:proofErr w:type="spellEnd"/>
      <w:r w:rsidR="0002718C" w:rsidRPr="00027A00">
        <w:rPr>
          <w:sz w:val="28"/>
          <w:szCs w:val="28"/>
        </w:rPr>
        <w:t xml:space="preserve"> e dell’I</w:t>
      </w:r>
      <w:r w:rsidR="00696858">
        <w:rPr>
          <w:sz w:val="28"/>
          <w:szCs w:val="28"/>
        </w:rPr>
        <w:t xml:space="preserve">talia (vedi tavola </w:t>
      </w:r>
      <w:r w:rsidR="00027A00" w:rsidRPr="00027A00">
        <w:rPr>
          <w:sz w:val="28"/>
          <w:szCs w:val="28"/>
        </w:rPr>
        <w:t>1</w:t>
      </w:r>
      <w:r w:rsidR="00696858">
        <w:rPr>
          <w:sz w:val="28"/>
          <w:szCs w:val="28"/>
        </w:rPr>
        <w:t>A</w:t>
      </w:r>
      <w:r w:rsidR="00027A00" w:rsidRPr="00027A00">
        <w:rPr>
          <w:sz w:val="28"/>
          <w:szCs w:val="28"/>
        </w:rPr>
        <w:t xml:space="preserve"> Italiano allegata).</w:t>
      </w:r>
    </w:p>
    <w:p w:rsidR="002A530F" w:rsidRDefault="00C34498" w:rsidP="00F12886">
      <w:pPr>
        <w:spacing w:line="360" w:lineRule="auto"/>
        <w:jc w:val="both"/>
        <w:rPr>
          <w:color w:val="FFFF00"/>
          <w:sz w:val="28"/>
          <w:szCs w:val="28"/>
        </w:rPr>
      </w:pPr>
      <w:r>
        <w:rPr>
          <w:i/>
          <w:noProof/>
          <w:sz w:val="28"/>
          <w:szCs w:val="28"/>
          <w:lang w:eastAsia="it-IT"/>
        </w:rPr>
        <w:drawing>
          <wp:anchor distT="0" distB="0" distL="114300" distR="114300" simplePos="0" relativeHeight="251660288" behindDoc="1" locked="0" layoutInCell="1" allowOverlap="1" wp14:anchorId="1E5D5ABC" wp14:editId="7E6E9152">
            <wp:simplePos x="0" y="0"/>
            <wp:positionH relativeFrom="column">
              <wp:posOffset>43815</wp:posOffset>
            </wp:positionH>
            <wp:positionV relativeFrom="paragraph">
              <wp:posOffset>31115</wp:posOffset>
            </wp:positionV>
            <wp:extent cx="6120130" cy="2710180"/>
            <wp:effectExtent l="0" t="0" r="0" b="0"/>
            <wp:wrapTight wrapText="bothSides">
              <wp:wrapPolygon edited="0">
                <wp:start x="0" y="0"/>
                <wp:lineTo x="0" y="21408"/>
                <wp:lineTo x="21515" y="21408"/>
                <wp:lineTo x="21515" y="0"/>
                <wp:lineTo x="0" y="0"/>
              </wp:wrapPolygon>
            </wp:wrapTight>
            <wp:docPr id="4" name="Immagine 4" descr="C:\Download\PAIC8AZ00V_2019_grd_8_RefVal_Graf_2a_Distribuzione_studenti_nei_livelli_di_apprendimento_Prova di Ital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PAIC8AZ00V_2019_grd_8_RefVal_Graf_2a_Distribuzione_studenti_nei_livelli_di_apprendimento_Prova di Italian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886" w:rsidRPr="00FA6F82">
        <w:rPr>
          <w:color w:val="FFFF00"/>
          <w:sz w:val="28"/>
          <w:szCs w:val="28"/>
        </w:rPr>
        <w:t xml:space="preserve"> </w:t>
      </w:r>
    </w:p>
    <w:p w:rsidR="002A530F" w:rsidRDefault="002A530F" w:rsidP="00F12886">
      <w:pPr>
        <w:spacing w:line="360" w:lineRule="auto"/>
        <w:jc w:val="both"/>
        <w:rPr>
          <w:color w:val="FFFF00"/>
          <w:sz w:val="28"/>
          <w:szCs w:val="28"/>
        </w:rPr>
      </w:pPr>
    </w:p>
    <w:p w:rsidR="002A530F" w:rsidRDefault="002A530F" w:rsidP="00F12886">
      <w:pPr>
        <w:spacing w:line="360" w:lineRule="auto"/>
        <w:jc w:val="both"/>
        <w:rPr>
          <w:color w:val="FF0000"/>
          <w:sz w:val="28"/>
          <w:szCs w:val="28"/>
        </w:rPr>
      </w:pPr>
    </w:p>
    <w:p w:rsidR="00F12886" w:rsidRPr="00FA6F82" w:rsidRDefault="00F12886" w:rsidP="00F12886">
      <w:pPr>
        <w:spacing w:line="360" w:lineRule="auto"/>
        <w:jc w:val="both"/>
        <w:rPr>
          <w:color w:val="FF0000"/>
          <w:sz w:val="28"/>
          <w:szCs w:val="28"/>
        </w:rPr>
      </w:pPr>
      <w:r w:rsidRPr="00FA6F82">
        <w:rPr>
          <w:color w:val="FF0000"/>
          <w:sz w:val="28"/>
          <w:szCs w:val="28"/>
        </w:rPr>
        <w:t>MATEMATICA</w:t>
      </w:r>
    </w:p>
    <w:p w:rsidR="00006593" w:rsidRPr="00027A00" w:rsidRDefault="002A530F" w:rsidP="00006593">
      <w:pPr>
        <w:spacing w:line="360" w:lineRule="auto"/>
        <w:jc w:val="both"/>
        <w:rPr>
          <w:sz w:val="28"/>
          <w:szCs w:val="28"/>
        </w:rPr>
      </w:pPr>
      <w:r>
        <w:rPr>
          <w:i/>
          <w:noProof/>
          <w:sz w:val="28"/>
          <w:szCs w:val="28"/>
          <w:lang w:eastAsia="it-IT"/>
        </w:rPr>
        <w:drawing>
          <wp:anchor distT="0" distB="0" distL="114300" distR="114300" simplePos="0" relativeHeight="251661312" behindDoc="1" locked="0" layoutInCell="1" allowOverlap="1" wp14:anchorId="4E0A0CCD" wp14:editId="7299EC23">
            <wp:simplePos x="0" y="0"/>
            <wp:positionH relativeFrom="column">
              <wp:posOffset>60960</wp:posOffset>
            </wp:positionH>
            <wp:positionV relativeFrom="paragraph">
              <wp:posOffset>2590800</wp:posOffset>
            </wp:positionV>
            <wp:extent cx="6248400" cy="2766695"/>
            <wp:effectExtent l="0" t="0" r="0" b="0"/>
            <wp:wrapTight wrapText="bothSides">
              <wp:wrapPolygon edited="0">
                <wp:start x="0" y="0"/>
                <wp:lineTo x="0" y="21417"/>
                <wp:lineTo x="21534" y="21417"/>
                <wp:lineTo x="21534" y="0"/>
                <wp:lineTo x="0" y="0"/>
              </wp:wrapPolygon>
            </wp:wrapTight>
            <wp:docPr id="5" name="Immagine 5" descr="E:\INVALSI 2019 restituzione dati\Graf 2B PAIC8AZ00V_2019_grd_8_RefVal_Graf_2b_Distribuzione_studenti_nei_livelli_di_apprendimento_Prova di Mate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VALSI 2019 restituzione dati\Graf 2B PAIC8AZ00V_2019_grd_8_RefVal_Graf_2b_Distribuzione_studenti_nei_livelli_di_apprendimento_Prova di Matematic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8400" cy="276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02">
        <w:rPr>
          <w:sz w:val="28"/>
          <w:szCs w:val="28"/>
        </w:rPr>
        <w:t>P</w:t>
      </w:r>
      <w:r w:rsidR="00F12886" w:rsidRPr="00FA6F82">
        <w:rPr>
          <w:sz w:val="28"/>
          <w:szCs w:val="28"/>
        </w:rPr>
        <w:t xml:space="preserve">er quanto riguarda la prova di matematica i punteggi complessivi sono </w:t>
      </w:r>
      <w:r w:rsidR="00F12886" w:rsidRPr="00FA6F82">
        <w:rPr>
          <w:sz w:val="28"/>
          <w:szCs w:val="28"/>
          <w:u w:val="single"/>
        </w:rPr>
        <w:t xml:space="preserve">significativamente </w:t>
      </w:r>
      <w:r w:rsidR="00B15F02">
        <w:rPr>
          <w:sz w:val="28"/>
          <w:szCs w:val="28"/>
          <w:u w:val="single"/>
        </w:rPr>
        <w:t>infe</w:t>
      </w:r>
      <w:r w:rsidR="00F12886" w:rsidRPr="00FA6F82">
        <w:rPr>
          <w:sz w:val="28"/>
          <w:szCs w:val="28"/>
          <w:u w:val="single"/>
        </w:rPr>
        <w:t>riori</w:t>
      </w:r>
      <w:r w:rsidR="00F12886" w:rsidRPr="00FA6F82">
        <w:rPr>
          <w:sz w:val="28"/>
          <w:szCs w:val="28"/>
        </w:rPr>
        <w:t xml:space="preserve"> alla media della Sicilia, della </w:t>
      </w:r>
      <w:proofErr w:type="spellStart"/>
      <w:r w:rsidR="00F12886" w:rsidRPr="00FA6F82">
        <w:rPr>
          <w:sz w:val="28"/>
          <w:szCs w:val="28"/>
        </w:rPr>
        <w:t>macroarea</w:t>
      </w:r>
      <w:proofErr w:type="spellEnd"/>
      <w:r w:rsidR="00F12886" w:rsidRPr="00FA6F82">
        <w:rPr>
          <w:sz w:val="28"/>
          <w:szCs w:val="28"/>
        </w:rPr>
        <w:t xml:space="preserve"> </w:t>
      </w:r>
      <w:r w:rsidR="00F12886">
        <w:rPr>
          <w:sz w:val="28"/>
          <w:szCs w:val="28"/>
        </w:rPr>
        <w:t>di appart</w:t>
      </w:r>
      <w:r w:rsidR="00B15F02">
        <w:rPr>
          <w:sz w:val="28"/>
          <w:szCs w:val="28"/>
        </w:rPr>
        <w:t>e</w:t>
      </w:r>
      <w:r w:rsidR="00F12886">
        <w:rPr>
          <w:sz w:val="28"/>
          <w:szCs w:val="28"/>
        </w:rPr>
        <w:t>ne</w:t>
      </w:r>
      <w:r w:rsidR="00B15F02">
        <w:rPr>
          <w:sz w:val="28"/>
          <w:szCs w:val="28"/>
        </w:rPr>
        <w:t>n</w:t>
      </w:r>
      <w:r w:rsidR="00F12886">
        <w:rPr>
          <w:sz w:val="28"/>
          <w:szCs w:val="28"/>
        </w:rPr>
        <w:t xml:space="preserve">za </w:t>
      </w:r>
      <w:r w:rsidR="00F12886" w:rsidRPr="00FA6F82">
        <w:rPr>
          <w:sz w:val="28"/>
          <w:szCs w:val="28"/>
        </w:rPr>
        <w:t xml:space="preserve">(Sud e isole) e dell’Italia. </w:t>
      </w:r>
      <w:r w:rsidR="00B15F02">
        <w:rPr>
          <w:sz w:val="28"/>
          <w:szCs w:val="28"/>
        </w:rPr>
        <w:t>Per quanto riguarda la distribuzione</w:t>
      </w:r>
      <w:r w:rsidR="00B15F02" w:rsidRPr="00B15F02">
        <w:rPr>
          <w:sz w:val="28"/>
          <w:szCs w:val="28"/>
        </w:rPr>
        <w:t xml:space="preserve"> degli studenti nei livelli di apprendimento </w:t>
      </w:r>
      <w:r w:rsidR="00B15F02">
        <w:rPr>
          <w:sz w:val="28"/>
          <w:szCs w:val="28"/>
        </w:rPr>
        <w:t xml:space="preserve">di </w:t>
      </w:r>
      <w:r w:rsidR="00B15F02" w:rsidRPr="00B15F02">
        <w:rPr>
          <w:sz w:val="28"/>
          <w:szCs w:val="28"/>
        </w:rPr>
        <w:t>Matematica</w:t>
      </w:r>
      <w:r w:rsidR="00B15F02">
        <w:rPr>
          <w:sz w:val="28"/>
          <w:szCs w:val="28"/>
        </w:rPr>
        <w:t xml:space="preserve"> la magg</w:t>
      </w:r>
      <w:r w:rsidR="00027A00">
        <w:rPr>
          <w:sz w:val="28"/>
          <w:szCs w:val="28"/>
        </w:rPr>
        <w:t>ior parte di questi (circa il 42,1</w:t>
      </w:r>
      <w:r w:rsidR="00B15F02">
        <w:rPr>
          <w:sz w:val="28"/>
          <w:szCs w:val="28"/>
        </w:rPr>
        <w:t xml:space="preserve">%) si colloca nel </w:t>
      </w:r>
      <w:r w:rsidR="00134129">
        <w:rPr>
          <w:sz w:val="28"/>
          <w:szCs w:val="28"/>
        </w:rPr>
        <w:t>livello 2</w:t>
      </w:r>
      <w:r w:rsidR="00006593">
        <w:rPr>
          <w:sz w:val="28"/>
          <w:szCs w:val="28"/>
        </w:rPr>
        <w:t xml:space="preserve"> </w:t>
      </w:r>
      <w:r w:rsidR="002563B3">
        <w:rPr>
          <w:sz w:val="28"/>
          <w:szCs w:val="28"/>
        </w:rPr>
        <w:t>Le percentuali</w:t>
      </w:r>
      <w:r w:rsidR="00696858">
        <w:rPr>
          <w:sz w:val="28"/>
          <w:szCs w:val="28"/>
        </w:rPr>
        <w:t xml:space="preserve"> </w:t>
      </w:r>
      <w:r w:rsidR="002A1321">
        <w:rPr>
          <w:sz w:val="28"/>
          <w:szCs w:val="28"/>
        </w:rPr>
        <w:t>per</w:t>
      </w:r>
      <w:r w:rsidR="00696858">
        <w:rPr>
          <w:sz w:val="28"/>
          <w:szCs w:val="28"/>
        </w:rPr>
        <w:t>la</w:t>
      </w:r>
      <w:r w:rsidR="00006593">
        <w:rPr>
          <w:sz w:val="28"/>
          <w:szCs w:val="28"/>
        </w:rPr>
        <w:t xml:space="preserve"> </w:t>
      </w:r>
      <w:r w:rsidR="00696858">
        <w:rPr>
          <w:sz w:val="28"/>
          <w:szCs w:val="28"/>
        </w:rPr>
        <w:t xml:space="preserve">Sicilia, la </w:t>
      </w:r>
      <w:proofErr w:type="spellStart"/>
      <w:r w:rsidR="00696858">
        <w:rPr>
          <w:sz w:val="28"/>
          <w:szCs w:val="28"/>
        </w:rPr>
        <w:t>Macroarea</w:t>
      </w:r>
      <w:proofErr w:type="spellEnd"/>
      <w:r w:rsidR="00696858">
        <w:rPr>
          <w:sz w:val="28"/>
          <w:szCs w:val="28"/>
        </w:rPr>
        <w:t xml:space="preserve"> e l’</w:t>
      </w:r>
      <w:r w:rsidR="00006593" w:rsidRPr="00027A00">
        <w:rPr>
          <w:sz w:val="28"/>
          <w:szCs w:val="28"/>
        </w:rPr>
        <w:t xml:space="preserve">Italia </w:t>
      </w:r>
      <w:r w:rsidR="00696858">
        <w:rPr>
          <w:sz w:val="28"/>
          <w:szCs w:val="28"/>
        </w:rPr>
        <w:t xml:space="preserve">si distribuiscono tra i livelli1, 2 e 3 (vedi tavola </w:t>
      </w:r>
      <w:r w:rsidR="00006593" w:rsidRPr="00027A00">
        <w:rPr>
          <w:sz w:val="28"/>
          <w:szCs w:val="28"/>
        </w:rPr>
        <w:t>1</w:t>
      </w:r>
      <w:r w:rsidR="00696858">
        <w:rPr>
          <w:sz w:val="28"/>
          <w:szCs w:val="28"/>
        </w:rPr>
        <w:t>B Matematica</w:t>
      </w:r>
      <w:r w:rsidR="00006593" w:rsidRPr="00027A00">
        <w:rPr>
          <w:sz w:val="28"/>
          <w:szCs w:val="28"/>
        </w:rPr>
        <w:t xml:space="preserve"> allegata).</w:t>
      </w:r>
    </w:p>
    <w:p w:rsidR="00F12886" w:rsidRDefault="00F12886" w:rsidP="00F12886">
      <w:pPr>
        <w:spacing w:line="360" w:lineRule="auto"/>
        <w:jc w:val="both"/>
        <w:rPr>
          <w:i/>
          <w:sz w:val="28"/>
          <w:szCs w:val="28"/>
        </w:rPr>
      </w:pPr>
    </w:p>
    <w:p w:rsidR="002A530F" w:rsidRDefault="002A530F" w:rsidP="00F12886">
      <w:pPr>
        <w:spacing w:line="360" w:lineRule="auto"/>
        <w:jc w:val="both"/>
        <w:rPr>
          <w:i/>
          <w:sz w:val="28"/>
          <w:szCs w:val="28"/>
        </w:rPr>
      </w:pPr>
    </w:p>
    <w:p w:rsidR="002A530F" w:rsidRDefault="002A530F" w:rsidP="00F12886">
      <w:pPr>
        <w:spacing w:line="360" w:lineRule="auto"/>
        <w:jc w:val="both"/>
        <w:rPr>
          <w:i/>
          <w:sz w:val="28"/>
          <w:szCs w:val="28"/>
        </w:rPr>
      </w:pPr>
    </w:p>
    <w:p w:rsidR="002A530F" w:rsidRDefault="002A530F" w:rsidP="00F12886">
      <w:pPr>
        <w:spacing w:line="360" w:lineRule="auto"/>
        <w:jc w:val="both"/>
        <w:rPr>
          <w:i/>
          <w:sz w:val="28"/>
          <w:szCs w:val="28"/>
        </w:rPr>
      </w:pPr>
    </w:p>
    <w:p w:rsidR="002A530F" w:rsidRDefault="002A530F" w:rsidP="00F12886">
      <w:pPr>
        <w:spacing w:line="360" w:lineRule="auto"/>
        <w:jc w:val="both"/>
        <w:rPr>
          <w:i/>
          <w:sz w:val="28"/>
          <w:szCs w:val="28"/>
        </w:rPr>
      </w:pPr>
    </w:p>
    <w:p w:rsidR="00F739E6" w:rsidRPr="00C72859" w:rsidRDefault="002A530F" w:rsidP="002A530F">
      <w:pPr>
        <w:rPr>
          <w:color w:val="FF0000"/>
          <w:sz w:val="28"/>
          <w:szCs w:val="28"/>
        </w:rPr>
      </w:pPr>
      <w:r>
        <w:rPr>
          <w:i/>
          <w:sz w:val="28"/>
          <w:szCs w:val="28"/>
        </w:rPr>
        <w:br w:type="page"/>
      </w:r>
      <w:r w:rsidR="00C72859">
        <w:rPr>
          <w:color w:val="FF0000"/>
          <w:sz w:val="28"/>
          <w:szCs w:val="28"/>
        </w:rPr>
        <w:lastRenderedPageBreak/>
        <w:t>INGLESE</w:t>
      </w:r>
    </w:p>
    <w:p w:rsidR="002563B3" w:rsidRDefault="00C72859" w:rsidP="00C72859">
      <w:pPr>
        <w:spacing w:line="360" w:lineRule="auto"/>
        <w:jc w:val="both"/>
        <w:rPr>
          <w:sz w:val="28"/>
          <w:szCs w:val="28"/>
        </w:rPr>
      </w:pPr>
      <w:r w:rsidRPr="00FA6F82">
        <w:rPr>
          <w:sz w:val="28"/>
          <w:szCs w:val="28"/>
        </w:rPr>
        <w:t xml:space="preserve">Nella </w:t>
      </w:r>
      <w:r w:rsidRPr="00FA6F82">
        <w:rPr>
          <w:sz w:val="28"/>
          <w:szCs w:val="28"/>
          <w:u w:val="single"/>
        </w:rPr>
        <w:t>prova di lettura</w:t>
      </w:r>
      <w:r w:rsidRPr="00FA6F82">
        <w:rPr>
          <w:sz w:val="28"/>
          <w:szCs w:val="28"/>
        </w:rPr>
        <w:t xml:space="preserve"> </w:t>
      </w:r>
      <w:r w:rsidR="000363E0">
        <w:rPr>
          <w:sz w:val="28"/>
          <w:szCs w:val="28"/>
        </w:rPr>
        <w:t xml:space="preserve">e nella </w:t>
      </w:r>
      <w:r w:rsidR="002563B3">
        <w:rPr>
          <w:sz w:val="28"/>
          <w:szCs w:val="28"/>
          <w:u w:val="single"/>
        </w:rPr>
        <w:t>prova di ascolto</w:t>
      </w:r>
      <w:r w:rsidR="000363E0" w:rsidRPr="00FA6F82">
        <w:rPr>
          <w:sz w:val="28"/>
          <w:szCs w:val="28"/>
        </w:rPr>
        <w:t xml:space="preserve"> </w:t>
      </w:r>
      <w:r w:rsidRPr="00FA6F82">
        <w:rPr>
          <w:sz w:val="28"/>
          <w:szCs w:val="28"/>
        </w:rPr>
        <w:t xml:space="preserve">risultati ottenuti sono </w:t>
      </w:r>
      <w:r w:rsidRPr="00FA6F82">
        <w:rPr>
          <w:sz w:val="28"/>
          <w:szCs w:val="28"/>
          <w:u w:val="single"/>
        </w:rPr>
        <w:t xml:space="preserve">significativamente </w:t>
      </w:r>
      <w:r w:rsidR="000363E0">
        <w:rPr>
          <w:sz w:val="28"/>
          <w:szCs w:val="28"/>
          <w:u w:val="single"/>
        </w:rPr>
        <w:t>infer</w:t>
      </w:r>
      <w:r w:rsidRPr="00FA6F82">
        <w:rPr>
          <w:sz w:val="28"/>
          <w:szCs w:val="28"/>
          <w:u w:val="single"/>
        </w:rPr>
        <w:t>iori</w:t>
      </w:r>
      <w:r w:rsidRPr="00FA6F82">
        <w:rPr>
          <w:sz w:val="28"/>
          <w:szCs w:val="28"/>
        </w:rPr>
        <w:t xml:space="preserve"> rispetto alla media dei punteggi registrati a livello nazionale, regionale e di </w:t>
      </w:r>
      <w:proofErr w:type="spellStart"/>
      <w:r w:rsidRPr="00FA6F82">
        <w:rPr>
          <w:sz w:val="28"/>
          <w:szCs w:val="28"/>
        </w:rPr>
        <w:t>macroarea</w:t>
      </w:r>
      <w:proofErr w:type="spellEnd"/>
      <w:r w:rsidRPr="00FA6F82">
        <w:rPr>
          <w:sz w:val="28"/>
          <w:szCs w:val="28"/>
        </w:rPr>
        <w:t xml:space="preserve"> (Sud e isole).</w:t>
      </w:r>
      <w:r w:rsidR="00696858">
        <w:rPr>
          <w:sz w:val="28"/>
          <w:szCs w:val="28"/>
        </w:rPr>
        <w:t xml:space="preserve"> Fa eccezione una classe</w:t>
      </w:r>
      <w:r w:rsidR="002563B3">
        <w:rPr>
          <w:sz w:val="28"/>
          <w:szCs w:val="28"/>
        </w:rPr>
        <w:t xml:space="preserve">, che solo nella </w:t>
      </w:r>
      <w:r w:rsidR="002563B3" w:rsidRPr="002563B3">
        <w:rPr>
          <w:sz w:val="28"/>
          <w:szCs w:val="28"/>
          <w:u w:val="single"/>
        </w:rPr>
        <w:t>prova lettura</w:t>
      </w:r>
      <w:r w:rsidR="002563B3">
        <w:rPr>
          <w:sz w:val="28"/>
          <w:szCs w:val="28"/>
        </w:rPr>
        <w:t>,</w:t>
      </w:r>
      <w:r w:rsidR="00696858">
        <w:rPr>
          <w:sz w:val="28"/>
          <w:szCs w:val="28"/>
        </w:rPr>
        <w:t xml:space="preserve"> </w:t>
      </w:r>
      <w:r w:rsidR="002563B3">
        <w:rPr>
          <w:sz w:val="28"/>
          <w:szCs w:val="28"/>
        </w:rPr>
        <w:t>ha valori significativamente superiori</w:t>
      </w:r>
      <w:r w:rsidR="00696858">
        <w:rPr>
          <w:sz w:val="28"/>
          <w:szCs w:val="28"/>
        </w:rPr>
        <w:t xml:space="preserve"> rispetto alla Sicilia e alla </w:t>
      </w:r>
      <w:proofErr w:type="spellStart"/>
      <w:r w:rsidR="00696858">
        <w:rPr>
          <w:sz w:val="28"/>
          <w:szCs w:val="28"/>
        </w:rPr>
        <w:t>Macroarea</w:t>
      </w:r>
      <w:proofErr w:type="spellEnd"/>
      <w:r w:rsidR="00696858">
        <w:rPr>
          <w:sz w:val="28"/>
          <w:szCs w:val="28"/>
        </w:rPr>
        <w:t>, e di poco inferiori al valore di riferimento dell’Italia.</w:t>
      </w:r>
    </w:p>
    <w:p w:rsidR="000363E0" w:rsidRPr="002563B3" w:rsidRDefault="00C72859" w:rsidP="00C72859">
      <w:pPr>
        <w:spacing w:line="360" w:lineRule="auto"/>
        <w:jc w:val="both"/>
        <w:rPr>
          <w:sz w:val="28"/>
          <w:szCs w:val="28"/>
        </w:rPr>
      </w:pPr>
      <w:r w:rsidRPr="00FA6F82">
        <w:rPr>
          <w:sz w:val="28"/>
          <w:szCs w:val="28"/>
        </w:rPr>
        <w:t xml:space="preserve"> </w:t>
      </w:r>
      <w:r w:rsidR="00016AB9">
        <w:rPr>
          <w:sz w:val="28"/>
          <w:szCs w:val="28"/>
        </w:rPr>
        <w:t>Per quanto riguarda la distribuzione</w:t>
      </w:r>
      <w:r w:rsidR="00016AB9" w:rsidRPr="00B15F02">
        <w:rPr>
          <w:sz w:val="28"/>
          <w:szCs w:val="28"/>
        </w:rPr>
        <w:t xml:space="preserve"> degli studen</w:t>
      </w:r>
      <w:r w:rsidR="00016AB9">
        <w:rPr>
          <w:sz w:val="28"/>
          <w:szCs w:val="28"/>
        </w:rPr>
        <w:t xml:space="preserve">ti nei livelli di apprendimento la maggior parte si colloca nel </w:t>
      </w:r>
      <w:r w:rsidR="00016AB9">
        <w:rPr>
          <w:sz w:val="28"/>
          <w:szCs w:val="28"/>
          <w:u w:val="single"/>
        </w:rPr>
        <w:t>livello A</w:t>
      </w:r>
      <w:r w:rsidR="002563B3">
        <w:rPr>
          <w:sz w:val="28"/>
          <w:szCs w:val="28"/>
          <w:u w:val="single"/>
        </w:rPr>
        <w:t xml:space="preserve">2 </w:t>
      </w:r>
      <w:r w:rsidR="002563B3" w:rsidRPr="002563B3">
        <w:rPr>
          <w:sz w:val="28"/>
          <w:szCs w:val="28"/>
        </w:rPr>
        <w:t>(49,1)</w:t>
      </w:r>
      <w:r w:rsidR="002563B3">
        <w:rPr>
          <w:sz w:val="28"/>
          <w:szCs w:val="28"/>
        </w:rPr>
        <w:t xml:space="preserve"> e nel livello A1 (38,6%)</w:t>
      </w:r>
      <w:r w:rsidR="00B554A9">
        <w:rPr>
          <w:sz w:val="28"/>
          <w:szCs w:val="28"/>
        </w:rPr>
        <w:t xml:space="preserve"> equiparabili ai valori della Sicilia e</w:t>
      </w:r>
      <w:r w:rsidR="002563B3">
        <w:rPr>
          <w:sz w:val="28"/>
          <w:szCs w:val="28"/>
        </w:rPr>
        <w:t xml:space="preserve"> </w:t>
      </w:r>
      <w:r w:rsidR="00B554A9">
        <w:rPr>
          <w:sz w:val="28"/>
          <w:szCs w:val="28"/>
        </w:rPr>
        <w:t>del</w:t>
      </w:r>
      <w:r w:rsidR="002563B3">
        <w:rPr>
          <w:sz w:val="28"/>
          <w:szCs w:val="28"/>
        </w:rPr>
        <w:t xml:space="preserve">la </w:t>
      </w:r>
      <w:proofErr w:type="spellStart"/>
      <w:r w:rsidR="002563B3">
        <w:rPr>
          <w:sz w:val="28"/>
          <w:szCs w:val="28"/>
        </w:rPr>
        <w:t>macroarea</w:t>
      </w:r>
      <w:proofErr w:type="spellEnd"/>
      <w:r w:rsidR="00B554A9">
        <w:rPr>
          <w:sz w:val="28"/>
          <w:szCs w:val="28"/>
        </w:rPr>
        <w:t>.</w:t>
      </w:r>
      <w:r w:rsidR="002563B3">
        <w:rPr>
          <w:sz w:val="28"/>
          <w:szCs w:val="28"/>
        </w:rPr>
        <w:t xml:space="preserve"> </w:t>
      </w:r>
      <w:r w:rsidR="00B554A9">
        <w:rPr>
          <w:sz w:val="28"/>
          <w:szCs w:val="28"/>
        </w:rPr>
        <w:t>I v</w:t>
      </w:r>
      <w:r w:rsidR="002563B3">
        <w:rPr>
          <w:sz w:val="28"/>
          <w:szCs w:val="28"/>
        </w:rPr>
        <w:t xml:space="preserve">alori </w:t>
      </w:r>
      <w:r w:rsidR="00B554A9">
        <w:rPr>
          <w:sz w:val="28"/>
          <w:szCs w:val="28"/>
        </w:rPr>
        <w:t xml:space="preserve"> risultano significativamente inferiori a quelli del</w:t>
      </w:r>
      <w:r w:rsidR="002563B3">
        <w:rPr>
          <w:sz w:val="28"/>
          <w:szCs w:val="28"/>
        </w:rPr>
        <w:t>l’Italia (77%).</w:t>
      </w:r>
    </w:p>
    <w:p w:rsidR="0028722A" w:rsidRDefault="00D11FEC" w:rsidP="00C72859">
      <w:pPr>
        <w:spacing w:line="360" w:lineRule="auto"/>
        <w:jc w:val="both"/>
        <w:rPr>
          <w:sz w:val="28"/>
          <w:szCs w:val="28"/>
        </w:rPr>
      </w:pPr>
      <w:r>
        <w:rPr>
          <w:noProof/>
          <w:sz w:val="28"/>
          <w:szCs w:val="28"/>
          <w:lang w:eastAsia="it-IT"/>
        </w:rPr>
        <w:drawing>
          <wp:inline distT="0" distB="0" distL="0" distR="0" wp14:anchorId="4356614E" wp14:editId="63DFC6A6">
            <wp:extent cx="6120130" cy="2710642"/>
            <wp:effectExtent l="0" t="0" r="0" b="0"/>
            <wp:docPr id="8" name="Immagine 8" descr="E:\INVALSI 2019 restituzione dati\Graf 2C reading second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VALSI 2019 restituzione dati\Graf 2C reading secondari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710642"/>
                    </a:xfrm>
                    <a:prstGeom prst="rect">
                      <a:avLst/>
                    </a:prstGeom>
                    <a:noFill/>
                    <a:ln>
                      <a:noFill/>
                    </a:ln>
                  </pic:spPr>
                </pic:pic>
              </a:graphicData>
            </a:graphic>
          </wp:inline>
        </w:drawing>
      </w:r>
    </w:p>
    <w:p w:rsidR="009F38FA" w:rsidRDefault="00D11FEC" w:rsidP="00D11FEC">
      <w:pPr>
        <w:spacing w:line="360" w:lineRule="auto"/>
        <w:jc w:val="both"/>
        <w:rPr>
          <w:sz w:val="28"/>
          <w:szCs w:val="28"/>
        </w:rPr>
      </w:pPr>
      <w:r>
        <w:rPr>
          <w:noProof/>
          <w:sz w:val="28"/>
          <w:szCs w:val="28"/>
          <w:lang w:eastAsia="it-IT"/>
        </w:rPr>
        <w:drawing>
          <wp:anchor distT="0" distB="0" distL="114300" distR="114300" simplePos="0" relativeHeight="251664384" behindDoc="1" locked="0" layoutInCell="1" allowOverlap="1" wp14:anchorId="59FD3DE4" wp14:editId="633C4664">
            <wp:simplePos x="0" y="0"/>
            <wp:positionH relativeFrom="column">
              <wp:posOffset>64135</wp:posOffset>
            </wp:positionH>
            <wp:positionV relativeFrom="paragraph">
              <wp:posOffset>258445</wp:posOffset>
            </wp:positionV>
            <wp:extent cx="6120130" cy="2710180"/>
            <wp:effectExtent l="0" t="0" r="0" b="0"/>
            <wp:wrapTight wrapText="bothSides">
              <wp:wrapPolygon edited="0">
                <wp:start x="0" y="0"/>
                <wp:lineTo x="0" y="21408"/>
                <wp:lineTo x="21515" y="21408"/>
                <wp:lineTo x="21515" y="0"/>
                <wp:lineTo x="0" y="0"/>
              </wp:wrapPolygon>
            </wp:wrapTight>
            <wp:docPr id="9" name="Immagine 9" descr="E:\INVALSI 2019 restituzione dati\Graf_2d_Distribuzionei_livelli_di_apprendimento_Prova di Inglese List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VALSI 2019 restituzione dati\Graf_2d_Distribuzionei_livelli_di_apprendimento_Prova di Inglese Listen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D6E" w:rsidRDefault="00AD2C1B" w:rsidP="00590207">
      <w:pPr>
        <w:shd w:val="clear" w:color="auto" w:fill="FFFFFF"/>
        <w:spacing w:after="240"/>
        <w:jc w:val="both"/>
        <w:rPr>
          <w:rFonts w:ascii="Arial" w:eastAsia="Times New Roman" w:hAnsi="Arial" w:cs="Arial"/>
          <w:lang w:eastAsia="it-IT"/>
        </w:rPr>
      </w:pPr>
      <w:r>
        <w:rPr>
          <w:rFonts w:ascii="Arial" w:eastAsia="Times New Roman" w:hAnsi="Arial" w:cs="Arial"/>
          <w:lang w:eastAsia="it-IT"/>
        </w:rPr>
        <w:lastRenderedPageBreak/>
        <w:t>ALLEGATI:</w:t>
      </w:r>
    </w:p>
    <w:p w:rsidR="000345B7" w:rsidRDefault="000345B7" w:rsidP="00590207">
      <w:pPr>
        <w:shd w:val="clear" w:color="auto" w:fill="FFFFFF"/>
        <w:spacing w:after="240"/>
        <w:jc w:val="both"/>
        <w:rPr>
          <w:rFonts w:ascii="Arial" w:eastAsia="Times New Roman" w:hAnsi="Arial" w:cs="Arial"/>
          <w:lang w:eastAsia="it-IT"/>
        </w:rPr>
      </w:pPr>
      <w:r>
        <w:rPr>
          <w:rFonts w:ascii="Arial" w:eastAsia="Times New Roman" w:hAnsi="Arial" w:cs="Arial"/>
          <w:lang w:eastAsia="it-IT"/>
        </w:rPr>
        <w:t>Inserire Tavole Primaria e Secondaria</w:t>
      </w:r>
    </w:p>
    <w:p w:rsidR="000345B7" w:rsidRPr="00832D27" w:rsidRDefault="000345B7" w:rsidP="000345B7">
      <w:pPr>
        <w:spacing w:after="0"/>
        <w:jc w:val="both"/>
        <w:rPr>
          <w:rFonts w:cs="Arial"/>
          <w:b/>
          <w:sz w:val="32"/>
          <w:szCs w:val="32"/>
          <w:shd w:val="clear" w:color="auto" w:fill="FFFFFF"/>
        </w:rPr>
      </w:pPr>
      <w:r>
        <w:rPr>
          <w:rFonts w:cs="Arial"/>
          <w:b/>
          <w:sz w:val="32"/>
          <w:szCs w:val="32"/>
          <w:shd w:val="clear" w:color="auto" w:fill="FFFFFF"/>
        </w:rPr>
        <w:t xml:space="preserve">CONFRONTO DEI RISULTATI DELLE PROVE PER GLI ANNI: </w:t>
      </w:r>
      <w:r w:rsidRPr="00832D27">
        <w:rPr>
          <w:rFonts w:cs="Arial"/>
          <w:b/>
          <w:sz w:val="32"/>
          <w:szCs w:val="32"/>
          <w:shd w:val="clear" w:color="auto" w:fill="FFFFFF"/>
        </w:rPr>
        <w:t>2018 e 2019.</w:t>
      </w:r>
    </w:p>
    <w:p w:rsidR="000345B7" w:rsidRPr="004B047B" w:rsidRDefault="000345B7" w:rsidP="000345B7">
      <w:pPr>
        <w:spacing w:after="0"/>
        <w:jc w:val="both"/>
        <w:rPr>
          <w:sz w:val="28"/>
          <w:szCs w:val="28"/>
        </w:rPr>
      </w:pPr>
    </w:p>
    <w:p w:rsidR="000345B7" w:rsidRPr="004B047B" w:rsidRDefault="000345B7" w:rsidP="000345B7">
      <w:pPr>
        <w:spacing w:after="0"/>
        <w:jc w:val="both"/>
        <w:rPr>
          <w:sz w:val="24"/>
          <w:szCs w:val="24"/>
        </w:rPr>
      </w:pPr>
      <w:r w:rsidRPr="004B047B">
        <w:rPr>
          <w:sz w:val="24"/>
          <w:szCs w:val="24"/>
        </w:rPr>
        <w:t xml:space="preserve">I risultati delle prove al netto del </w:t>
      </w:r>
      <w:proofErr w:type="spellStart"/>
      <w:r w:rsidRPr="004B047B">
        <w:rPr>
          <w:sz w:val="24"/>
          <w:szCs w:val="24"/>
        </w:rPr>
        <w:t>cheating</w:t>
      </w:r>
      <w:proofErr w:type="spellEnd"/>
      <w:r w:rsidRPr="004B047B">
        <w:rPr>
          <w:sz w:val="24"/>
          <w:szCs w:val="24"/>
        </w:rPr>
        <w:t xml:space="preserve"> sono riportate non solo in termini di percentuale di risposte corrette, ma anche su scala di abilità, secondo la quale il punteggio della media nazionale, sia in italiano che in matematica, per tutti i livelli d’istruzione è stato posto pari a 200 ( voce delle tavole “</w:t>
      </w:r>
      <w:r w:rsidRPr="004B047B">
        <w:rPr>
          <w:rFonts w:ascii="Calibri" w:eastAsia="Times New Roman" w:hAnsi="Calibri" w:cs="Calibri"/>
          <w:bCs/>
          <w:color w:val="000000"/>
          <w:sz w:val="24"/>
          <w:szCs w:val="24"/>
          <w:lang w:eastAsia="it-IT"/>
        </w:rPr>
        <w:t>Esiti degli studenti nella stessa scala del rapporto nazionale</w:t>
      </w:r>
    </w:p>
    <w:p w:rsidR="000345B7" w:rsidRDefault="000345B7" w:rsidP="000345B7">
      <w:pPr>
        <w:spacing w:after="0"/>
        <w:jc w:val="both"/>
        <w:rPr>
          <w:sz w:val="28"/>
          <w:szCs w:val="28"/>
        </w:rPr>
      </w:pPr>
    </w:p>
    <w:p w:rsidR="000345B7" w:rsidRDefault="000345B7" w:rsidP="000345B7">
      <w:pPr>
        <w:spacing w:after="0"/>
        <w:jc w:val="both"/>
        <w:rPr>
          <w:sz w:val="28"/>
          <w:szCs w:val="28"/>
        </w:rPr>
      </w:pPr>
    </w:p>
    <w:tbl>
      <w:tblPr>
        <w:tblW w:w="5670" w:type="dxa"/>
        <w:tblInd w:w="55" w:type="dxa"/>
        <w:tblCellMar>
          <w:left w:w="70" w:type="dxa"/>
          <w:right w:w="70" w:type="dxa"/>
        </w:tblCellMar>
        <w:tblLook w:val="04A0" w:firstRow="1" w:lastRow="0" w:firstColumn="1" w:lastColumn="0" w:noHBand="0" w:noVBand="1"/>
      </w:tblPr>
      <w:tblGrid>
        <w:gridCol w:w="1011"/>
        <w:gridCol w:w="1244"/>
        <w:gridCol w:w="996"/>
        <w:gridCol w:w="1213"/>
        <w:gridCol w:w="1213"/>
        <w:gridCol w:w="1213"/>
        <w:gridCol w:w="1213"/>
        <w:gridCol w:w="1213"/>
      </w:tblGrid>
      <w:tr w:rsidR="000345B7" w:rsidRPr="00B554A9" w:rsidTr="00991373">
        <w:trPr>
          <w:trHeight w:val="1002"/>
        </w:trPr>
        <w:tc>
          <w:tcPr>
            <w:tcW w:w="192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b/>
                <w:bCs/>
                <w:color w:val="000000"/>
                <w:lang w:eastAsia="it-IT"/>
              </w:rPr>
            </w:pPr>
            <w:r w:rsidRPr="00B554A9">
              <w:rPr>
                <w:rFonts w:ascii="Calibri" w:eastAsia="Times New Roman" w:hAnsi="Calibri" w:cs="Times New Roman"/>
                <w:b/>
                <w:bCs/>
                <w:color w:val="000000"/>
                <w:lang w:eastAsia="it-IT"/>
              </w:rPr>
              <w:t>Restituzione dati 2019 per l'Istituzione scolastica PAIC8AZ00V. Scuola Secondaria di Primo Grado - Classi terze. Ruolo: Referente per la valutazione</w:t>
            </w:r>
          </w:p>
        </w:tc>
      </w:tr>
      <w:tr w:rsidR="000345B7" w:rsidRPr="00B554A9" w:rsidTr="00991373">
        <w:trPr>
          <w:trHeight w:val="300"/>
        </w:trPr>
        <w:tc>
          <w:tcPr>
            <w:tcW w:w="192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b/>
                <w:bCs/>
                <w:color w:val="000000"/>
                <w:lang w:eastAsia="it-IT"/>
              </w:rPr>
            </w:pPr>
            <w:r w:rsidRPr="00B554A9">
              <w:rPr>
                <w:rFonts w:ascii="Calibri" w:eastAsia="Times New Roman" w:hAnsi="Calibri" w:cs="Times New Roman"/>
                <w:b/>
                <w:bCs/>
                <w:color w:val="FF0000"/>
                <w:lang w:eastAsia="it-IT"/>
              </w:rPr>
              <w:t xml:space="preserve">Tavola 8A - Italiano </w:t>
            </w:r>
            <w:r w:rsidRPr="00B554A9">
              <w:rPr>
                <w:rFonts w:ascii="Calibri" w:eastAsia="Times New Roman" w:hAnsi="Calibri" w:cs="Times New Roman"/>
                <w:b/>
                <w:bCs/>
                <w:color w:val="000000"/>
                <w:lang w:eastAsia="it-IT"/>
              </w:rPr>
              <w:t>- Andamento negli ultimi anni scolastici</w:t>
            </w:r>
          </w:p>
        </w:tc>
      </w:tr>
      <w:tr w:rsidR="000345B7" w:rsidRPr="00B554A9" w:rsidTr="00991373">
        <w:trPr>
          <w:trHeight w:val="300"/>
        </w:trPr>
        <w:tc>
          <w:tcPr>
            <w:tcW w:w="192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b/>
                <w:bCs/>
                <w:color w:val="000000"/>
                <w:lang w:eastAsia="it-IT"/>
              </w:rPr>
            </w:pPr>
            <w:r w:rsidRPr="00B554A9">
              <w:rPr>
                <w:rFonts w:ascii="Calibri" w:eastAsia="Times New Roman" w:hAnsi="Calibri" w:cs="Times New Roman"/>
                <w:b/>
                <w:bCs/>
                <w:color w:val="000000"/>
                <w:lang w:eastAsia="it-IT"/>
              </w:rPr>
              <w:t>Istituto nel suo complesso</w:t>
            </w:r>
          </w:p>
        </w:tc>
      </w:tr>
      <w:tr w:rsidR="000345B7" w:rsidRPr="00B554A9" w:rsidTr="00991373">
        <w:trPr>
          <w:trHeight w:val="900"/>
        </w:trPr>
        <w:tc>
          <w:tcPr>
            <w:tcW w:w="1960" w:type="dxa"/>
            <w:tcBorders>
              <w:top w:val="nil"/>
              <w:left w:val="single" w:sz="4" w:space="0" w:color="000000"/>
              <w:bottom w:val="single" w:sz="4" w:space="0" w:color="000000"/>
              <w:right w:val="single" w:sz="4" w:space="0" w:color="000000"/>
            </w:tcBorders>
            <w:shd w:val="clear" w:color="000000" w:fill="D3DEE2"/>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Anno scolastico</w:t>
            </w:r>
          </w:p>
        </w:tc>
        <w:tc>
          <w:tcPr>
            <w:tcW w:w="1360" w:type="dxa"/>
            <w:tcBorders>
              <w:top w:val="nil"/>
              <w:left w:val="nil"/>
              <w:bottom w:val="single" w:sz="4" w:space="0" w:color="000000"/>
              <w:right w:val="single" w:sz="4" w:space="0" w:color="000000"/>
            </w:tcBorders>
            <w:shd w:val="clear" w:color="000000" w:fill="D3DEE2"/>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Istituto</w:t>
            </w:r>
          </w:p>
        </w:tc>
        <w:tc>
          <w:tcPr>
            <w:tcW w:w="2960" w:type="dxa"/>
            <w:tcBorders>
              <w:top w:val="nil"/>
              <w:left w:val="nil"/>
              <w:bottom w:val="single" w:sz="4" w:space="0" w:color="000000"/>
              <w:right w:val="single" w:sz="4" w:space="0" w:color="000000"/>
            </w:tcBorders>
            <w:shd w:val="clear" w:color="000000" w:fill="D3DEE2"/>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Esiti degli studenti</w:t>
            </w:r>
            <w:r w:rsidRPr="00B554A9">
              <w:rPr>
                <w:rFonts w:ascii="Calibri" w:eastAsia="Times New Roman" w:hAnsi="Calibri" w:cs="Times New Roman"/>
                <w:color w:val="000000"/>
                <w:lang w:eastAsia="it-IT"/>
              </w:rPr>
              <w:br/>
              <w:t>nella stessa scala del</w:t>
            </w:r>
            <w:r w:rsidRPr="00B554A9">
              <w:rPr>
                <w:rFonts w:ascii="Calibri" w:eastAsia="Times New Roman" w:hAnsi="Calibri" w:cs="Times New Roman"/>
                <w:color w:val="000000"/>
                <w:lang w:eastAsia="it-IT"/>
              </w:rPr>
              <w:br/>
              <w:t>rapporto nazionale (1d)</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Percentuale studenti</w:t>
            </w:r>
            <w:r w:rsidRPr="00B554A9">
              <w:rPr>
                <w:rFonts w:ascii="Calibri" w:eastAsia="Times New Roman" w:hAnsi="Calibri" w:cs="Times New Roman"/>
                <w:color w:val="000000"/>
                <w:lang w:eastAsia="it-IT"/>
              </w:rPr>
              <w:br/>
              <w:t>livello 1</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Percentuale studenti</w:t>
            </w:r>
            <w:r w:rsidRPr="00B554A9">
              <w:rPr>
                <w:rFonts w:ascii="Calibri" w:eastAsia="Times New Roman" w:hAnsi="Calibri" w:cs="Times New Roman"/>
                <w:color w:val="000000"/>
                <w:lang w:eastAsia="it-IT"/>
              </w:rPr>
              <w:br/>
              <w:t>livello 2</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Percentuale studenti</w:t>
            </w:r>
            <w:r w:rsidRPr="00B554A9">
              <w:rPr>
                <w:rFonts w:ascii="Calibri" w:eastAsia="Times New Roman" w:hAnsi="Calibri" w:cs="Times New Roman"/>
                <w:color w:val="000000"/>
                <w:lang w:eastAsia="it-IT"/>
              </w:rPr>
              <w:br/>
              <w:t>livello 3</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Percentuale studenti</w:t>
            </w:r>
            <w:r w:rsidRPr="00B554A9">
              <w:rPr>
                <w:rFonts w:ascii="Calibri" w:eastAsia="Times New Roman" w:hAnsi="Calibri" w:cs="Times New Roman"/>
                <w:color w:val="000000"/>
                <w:lang w:eastAsia="it-IT"/>
              </w:rPr>
              <w:br/>
              <w:t>livello 4</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Percentuale studenti</w:t>
            </w:r>
            <w:r w:rsidRPr="00B554A9">
              <w:rPr>
                <w:rFonts w:ascii="Calibri" w:eastAsia="Times New Roman" w:hAnsi="Calibri" w:cs="Times New Roman"/>
                <w:color w:val="000000"/>
                <w:lang w:eastAsia="it-IT"/>
              </w:rPr>
              <w:br/>
              <w:t>livello 5</w:t>
            </w:r>
          </w:p>
        </w:tc>
      </w:tr>
      <w:tr w:rsidR="000345B7" w:rsidRPr="00B554A9" w:rsidTr="00991373">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2017-18</w:t>
            </w:r>
          </w:p>
        </w:tc>
        <w:tc>
          <w:tcPr>
            <w:tcW w:w="136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PAIC8AZ00V</w:t>
            </w:r>
          </w:p>
        </w:tc>
        <w:tc>
          <w:tcPr>
            <w:tcW w:w="296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164,0</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33,9%</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0345B7">
              <w:rPr>
                <w:rFonts w:ascii="Calibri" w:eastAsia="Times New Roman" w:hAnsi="Calibri" w:cs="Times New Roman"/>
                <w:color w:val="FF0000"/>
                <w:lang w:eastAsia="it-IT"/>
              </w:rPr>
              <w:t>41,1</w:t>
            </w:r>
            <w:r w:rsidRPr="00B554A9">
              <w:rPr>
                <w:rFonts w:ascii="Calibri" w:eastAsia="Times New Roman" w:hAnsi="Calibri" w:cs="Times New Roman"/>
                <w:color w:val="000000"/>
                <w:lang w:eastAsia="it-IT"/>
              </w:rPr>
              <w:t>%</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19,6%</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5,4%</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0,0%</w:t>
            </w:r>
          </w:p>
        </w:tc>
      </w:tr>
      <w:tr w:rsidR="000345B7" w:rsidRPr="00B554A9" w:rsidTr="00991373">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2018-19</w:t>
            </w:r>
          </w:p>
        </w:tc>
        <w:tc>
          <w:tcPr>
            <w:tcW w:w="136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PAIC8AZ00V</w:t>
            </w:r>
          </w:p>
        </w:tc>
        <w:tc>
          <w:tcPr>
            <w:tcW w:w="296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182,0</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24,1%</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0345B7">
              <w:rPr>
                <w:rFonts w:ascii="Calibri" w:eastAsia="Times New Roman" w:hAnsi="Calibri" w:cs="Times New Roman"/>
                <w:color w:val="FF0000"/>
                <w:lang w:eastAsia="it-IT"/>
              </w:rPr>
              <w:t>31,0</w:t>
            </w:r>
            <w:r w:rsidRPr="00B554A9">
              <w:rPr>
                <w:rFonts w:ascii="Calibri" w:eastAsia="Times New Roman" w:hAnsi="Calibri" w:cs="Times New Roman"/>
                <w:color w:val="000000"/>
                <w:lang w:eastAsia="it-IT"/>
              </w:rPr>
              <w:t>%</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25,9%</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19,0%</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B554A9" w:rsidRDefault="000345B7" w:rsidP="00991373">
            <w:pPr>
              <w:spacing w:after="0"/>
              <w:jc w:val="center"/>
              <w:rPr>
                <w:rFonts w:ascii="Calibri" w:eastAsia="Times New Roman" w:hAnsi="Calibri" w:cs="Times New Roman"/>
                <w:color w:val="000000"/>
                <w:lang w:eastAsia="it-IT"/>
              </w:rPr>
            </w:pPr>
            <w:r w:rsidRPr="00B554A9">
              <w:rPr>
                <w:rFonts w:ascii="Calibri" w:eastAsia="Times New Roman" w:hAnsi="Calibri" w:cs="Times New Roman"/>
                <w:color w:val="000000"/>
                <w:lang w:eastAsia="it-IT"/>
              </w:rPr>
              <w:t>0,0%</w:t>
            </w:r>
          </w:p>
        </w:tc>
      </w:tr>
    </w:tbl>
    <w:p w:rsidR="000345B7" w:rsidRDefault="000345B7" w:rsidP="000345B7">
      <w:pPr>
        <w:spacing w:after="0"/>
        <w:jc w:val="both"/>
        <w:rPr>
          <w:sz w:val="28"/>
          <w:szCs w:val="28"/>
        </w:rPr>
      </w:pPr>
    </w:p>
    <w:p w:rsidR="000345B7" w:rsidRDefault="000345B7" w:rsidP="000345B7">
      <w:pPr>
        <w:spacing w:after="0"/>
        <w:jc w:val="both"/>
        <w:rPr>
          <w:sz w:val="28"/>
          <w:szCs w:val="28"/>
        </w:rPr>
      </w:pPr>
    </w:p>
    <w:tbl>
      <w:tblPr>
        <w:tblW w:w="9890" w:type="dxa"/>
        <w:tblInd w:w="55" w:type="dxa"/>
        <w:tblLayout w:type="fixed"/>
        <w:tblCellMar>
          <w:left w:w="70" w:type="dxa"/>
          <w:right w:w="70" w:type="dxa"/>
        </w:tblCellMar>
        <w:tblLook w:val="04A0" w:firstRow="1" w:lastRow="0" w:firstColumn="1" w:lastColumn="0" w:noHBand="0" w:noVBand="1"/>
      </w:tblPr>
      <w:tblGrid>
        <w:gridCol w:w="1083"/>
        <w:gridCol w:w="1333"/>
        <w:gridCol w:w="1067"/>
        <w:gridCol w:w="1300"/>
        <w:gridCol w:w="1300"/>
        <w:gridCol w:w="1300"/>
        <w:gridCol w:w="1300"/>
        <w:gridCol w:w="1207"/>
      </w:tblGrid>
      <w:tr w:rsidR="000345B7" w:rsidRPr="00282DEB" w:rsidTr="00991373">
        <w:trPr>
          <w:trHeight w:val="1022"/>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b/>
                <w:bCs/>
                <w:color w:val="000000"/>
                <w:lang w:eastAsia="it-IT"/>
              </w:rPr>
            </w:pPr>
            <w:r w:rsidRPr="00282DEB">
              <w:rPr>
                <w:rFonts w:ascii="Calibri" w:eastAsia="Times New Roman" w:hAnsi="Calibri" w:cs="Times New Roman"/>
                <w:b/>
                <w:bCs/>
                <w:color w:val="000000"/>
                <w:lang w:eastAsia="it-IT"/>
              </w:rPr>
              <w:t>Restituzione dati 2019 per l'Istituzione scolastica PAIC8AZ00V. Scuola Secondaria di Primo Grado - Classi terze. Ruolo: Referente per la valutazione</w:t>
            </w:r>
          </w:p>
        </w:tc>
      </w:tr>
      <w:tr w:rsidR="000345B7" w:rsidRPr="00282DEB" w:rsidTr="00991373">
        <w:trPr>
          <w:trHeight w:val="306"/>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b/>
                <w:bCs/>
                <w:color w:val="000000"/>
                <w:lang w:eastAsia="it-IT"/>
              </w:rPr>
            </w:pPr>
            <w:r w:rsidRPr="00282DEB">
              <w:rPr>
                <w:rFonts w:ascii="Calibri" w:eastAsia="Times New Roman" w:hAnsi="Calibri" w:cs="Times New Roman"/>
                <w:b/>
                <w:bCs/>
                <w:color w:val="FF0000"/>
                <w:lang w:eastAsia="it-IT"/>
              </w:rPr>
              <w:t xml:space="preserve">Tavola 8B - Matematica </w:t>
            </w:r>
            <w:r w:rsidRPr="00282DEB">
              <w:rPr>
                <w:rFonts w:ascii="Calibri" w:eastAsia="Times New Roman" w:hAnsi="Calibri" w:cs="Times New Roman"/>
                <w:b/>
                <w:bCs/>
                <w:color w:val="000000"/>
                <w:lang w:eastAsia="it-IT"/>
              </w:rPr>
              <w:t>- Andamento negli ultimi anni scolastici</w:t>
            </w:r>
          </w:p>
        </w:tc>
      </w:tr>
      <w:tr w:rsidR="000345B7" w:rsidRPr="00282DEB" w:rsidTr="00991373">
        <w:trPr>
          <w:trHeight w:val="306"/>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b/>
                <w:bCs/>
                <w:color w:val="000000"/>
                <w:lang w:eastAsia="it-IT"/>
              </w:rPr>
            </w:pPr>
            <w:r w:rsidRPr="00282DEB">
              <w:rPr>
                <w:rFonts w:ascii="Calibri" w:eastAsia="Times New Roman" w:hAnsi="Calibri" w:cs="Times New Roman"/>
                <w:b/>
                <w:bCs/>
                <w:color w:val="000000"/>
                <w:lang w:eastAsia="it-IT"/>
              </w:rPr>
              <w:t>Istituto nel suo complesso</w:t>
            </w:r>
          </w:p>
        </w:tc>
      </w:tr>
      <w:tr w:rsidR="000345B7" w:rsidRPr="00282DEB" w:rsidTr="00991373">
        <w:trPr>
          <w:trHeight w:val="918"/>
        </w:trPr>
        <w:tc>
          <w:tcPr>
            <w:tcW w:w="1083" w:type="dxa"/>
            <w:tcBorders>
              <w:top w:val="nil"/>
              <w:left w:val="single" w:sz="4" w:space="0" w:color="000000"/>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Anno scolastico</w:t>
            </w:r>
          </w:p>
        </w:tc>
        <w:tc>
          <w:tcPr>
            <w:tcW w:w="1333"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Istituto</w:t>
            </w:r>
          </w:p>
        </w:tc>
        <w:tc>
          <w:tcPr>
            <w:tcW w:w="1067"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Esiti degli studenti</w:t>
            </w:r>
            <w:r w:rsidRPr="00282DEB">
              <w:rPr>
                <w:rFonts w:ascii="Calibri" w:eastAsia="Times New Roman" w:hAnsi="Calibri" w:cs="Times New Roman"/>
                <w:color w:val="000000"/>
                <w:lang w:eastAsia="it-IT"/>
              </w:rPr>
              <w:br/>
              <w:t>nella stessa scala del</w:t>
            </w:r>
            <w:r w:rsidRPr="00282DEB">
              <w:rPr>
                <w:rFonts w:ascii="Calibri" w:eastAsia="Times New Roman" w:hAnsi="Calibri" w:cs="Times New Roman"/>
                <w:color w:val="000000"/>
                <w:lang w:eastAsia="it-IT"/>
              </w:rPr>
              <w:br/>
              <w:t>rapporto nazionale (1d)</w:t>
            </w:r>
          </w:p>
        </w:tc>
        <w:tc>
          <w:tcPr>
            <w:tcW w:w="130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Percentuale studenti</w:t>
            </w:r>
            <w:r w:rsidRPr="00282DEB">
              <w:rPr>
                <w:rFonts w:ascii="Calibri" w:eastAsia="Times New Roman" w:hAnsi="Calibri" w:cs="Times New Roman"/>
                <w:color w:val="000000"/>
                <w:lang w:eastAsia="it-IT"/>
              </w:rPr>
              <w:br/>
              <w:t>livello 1</w:t>
            </w:r>
          </w:p>
        </w:tc>
        <w:tc>
          <w:tcPr>
            <w:tcW w:w="130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Percentuale studenti</w:t>
            </w:r>
            <w:r w:rsidRPr="00282DEB">
              <w:rPr>
                <w:rFonts w:ascii="Calibri" w:eastAsia="Times New Roman" w:hAnsi="Calibri" w:cs="Times New Roman"/>
                <w:color w:val="000000"/>
                <w:lang w:eastAsia="it-IT"/>
              </w:rPr>
              <w:br/>
              <w:t>livello 2</w:t>
            </w:r>
          </w:p>
        </w:tc>
        <w:tc>
          <w:tcPr>
            <w:tcW w:w="130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Percentuale studenti</w:t>
            </w:r>
            <w:r w:rsidRPr="00282DEB">
              <w:rPr>
                <w:rFonts w:ascii="Calibri" w:eastAsia="Times New Roman" w:hAnsi="Calibri" w:cs="Times New Roman"/>
                <w:color w:val="000000"/>
                <w:lang w:eastAsia="it-IT"/>
              </w:rPr>
              <w:br/>
              <w:t>livello 3</w:t>
            </w:r>
          </w:p>
        </w:tc>
        <w:tc>
          <w:tcPr>
            <w:tcW w:w="130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Percentuale studenti</w:t>
            </w:r>
            <w:r w:rsidRPr="00282DEB">
              <w:rPr>
                <w:rFonts w:ascii="Calibri" w:eastAsia="Times New Roman" w:hAnsi="Calibri" w:cs="Times New Roman"/>
                <w:color w:val="000000"/>
                <w:lang w:eastAsia="it-IT"/>
              </w:rPr>
              <w:br/>
              <w:t>livello 4</w:t>
            </w:r>
          </w:p>
        </w:tc>
        <w:tc>
          <w:tcPr>
            <w:tcW w:w="1207"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Percentuale studenti</w:t>
            </w:r>
            <w:r w:rsidRPr="00282DEB">
              <w:rPr>
                <w:rFonts w:ascii="Calibri" w:eastAsia="Times New Roman" w:hAnsi="Calibri" w:cs="Times New Roman"/>
                <w:color w:val="000000"/>
                <w:lang w:eastAsia="it-IT"/>
              </w:rPr>
              <w:br/>
              <w:t>livello 5</w:t>
            </w:r>
          </w:p>
        </w:tc>
      </w:tr>
      <w:tr w:rsidR="000345B7" w:rsidRPr="00282DEB" w:rsidTr="00991373">
        <w:trPr>
          <w:trHeight w:val="306"/>
        </w:trPr>
        <w:tc>
          <w:tcPr>
            <w:tcW w:w="1083" w:type="dxa"/>
            <w:tcBorders>
              <w:top w:val="nil"/>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2017-18</w:t>
            </w:r>
          </w:p>
        </w:tc>
        <w:tc>
          <w:tcPr>
            <w:tcW w:w="1333"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PAIC8AZ00V</w:t>
            </w:r>
          </w:p>
        </w:tc>
        <w:tc>
          <w:tcPr>
            <w:tcW w:w="1067"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162,2</w:t>
            </w:r>
          </w:p>
        </w:tc>
        <w:tc>
          <w:tcPr>
            <w:tcW w:w="13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0345B7">
              <w:rPr>
                <w:rFonts w:ascii="Calibri" w:eastAsia="Times New Roman" w:hAnsi="Calibri" w:cs="Times New Roman"/>
                <w:color w:val="FF0000"/>
                <w:lang w:eastAsia="it-IT"/>
              </w:rPr>
              <w:t>61,8%</w:t>
            </w:r>
          </w:p>
        </w:tc>
        <w:tc>
          <w:tcPr>
            <w:tcW w:w="13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20,0%</w:t>
            </w:r>
          </w:p>
        </w:tc>
        <w:tc>
          <w:tcPr>
            <w:tcW w:w="13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16,4%</w:t>
            </w:r>
          </w:p>
        </w:tc>
        <w:tc>
          <w:tcPr>
            <w:tcW w:w="13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1,8%</w:t>
            </w:r>
          </w:p>
        </w:tc>
        <w:tc>
          <w:tcPr>
            <w:tcW w:w="1207"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0,0%</w:t>
            </w:r>
          </w:p>
        </w:tc>
      </w:tr>
      <w:tr w:rsidR="000345B7" w:rsidRPr="00282DEB" w:rsidTr="00991373">
        <w:trPr>
          <w:trHeight w:val="306"/>
        </w:trPr>
        <w:tc>
          <w:tcPr>
            <w:tcW w:w="1083" w:type="dxa"/>
            <w:tcBorders>
              <w:top w:val="nil"/>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2018-19</w:t>
            </w:r>
          </w:p>
        </w:tc>
        <w:tc>
          <w:tcPr>
            <w:tcW w:w="1333"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PAIC8AZ00V</w:t>
            </w:r>
          </w:p>
        </w:tc>
        <w:tc>
          <w:tcPr>
            <w:tcW w:w="1067"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177,2</w:t>
            </w:r>
          </w:p>
        </w:tc>
        <w:tc>
          <w:tcPr>
            <w:tcW w:w="13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29,8%</w:t>
            </w:r>
          </w:p>
        </w:tc>
        <w:tc>
          <w:tcPr>
            <w:tcW w:w="13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0345B7">
              <w:rPr>
                <w:rFonts w:ascii="Calibri" w:eastAsia="Times New Roman" w:hAnsi="Calibri" w:cs="Times New Roman"/>
                <w:color w:val="FF0000"/>
                <w:lang w:eastAsia="it-IT"/>
              </w:rPr>
              <w:t>42,1</w:t>
            </w:r>
            <w:r w:rsidRPr="00282DEB">
              <w:rPr>
                <w:rFonts w:ascii="Calibri" w:eastAsia="Times New Roman" w:hAnsi="Calibri" w:cs="Times New Roman"/>
                <w:color w:val="000000"/>
                <w:lang w:eastAsia="it-IT"/>
              </w:rPr>
              <w:t>%</w:t>
            </w:r>
          </w:p>
        </w:tc>
        <w:tc>
          <w:tcPr>
            <w:tcW w:w="13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19,3%</w:t>
            </w:r>
          </w:p>
        </w:tc>
        <w:tc>
          <w:tcPr>
            <w:tcW w:w="13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5,3%</w:t>
            </w:r>
          </w:p>
        </w:tc>
        <w:tc>
          <w:tcPr>
            <w:tcW w:w="1207"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3,5%</w:t>
            </w:r>
          </w:p>
        </w:tc>
      </w:tr>
    </w:tbl>
    <w:p w:rsidR="000345B7" w:rsidRDefault="000345B7" w:rsidP="000345B7">
      <w:pPr>
        <w:spacing w:after="0"/>
        <w:jc w:val="both"/>
        <w:rPr>
          <w:sz w:val="28"/>
          <w:szCs w:val="28"/>
        </w:rPr>
      </w:pPr>
    </w:p>
    <w:p w:rsidR="000345B7" w:rsidRDefault="000345B7" w:rsidP="000345B7">
      <w:pPr>
        <w:spacing w:after="0"/>
        <w:jc w:val="both"/>
        <w:rPr>
          <w:sz w:val="28"/>
          <w:szCs w:val="28"/>
        </w:rPr>
      </w:pPr>
    </w:p>
    <w:p w:rsidR="000345B7" w:rsidRDefault="000345B7" w:rsidP="000345B7">
      <w:pPr>
        <w:spacing w:after="0"/>
        <w:jc w:val="both"/>
        <w:rPr>
          <w:sz w:val="28"/>
          <w:szCs w:val="28"/>
        </w:rPr>
      </w:pPr>
    </w:p>
    <w:tbl>
      <w:tblPr>
        <w:tblW w:w="10206" w:type="dxa"/>
        <w:tblInd w:w="55" w:type="dxa"/>
        <w:tblCellMar>
          <w:left w:w="70" w:type="dxa"/>
          <w:right w:w="70" w:type="dxa"/>
        </w:tblCellMar>
        <w:tblLook w:val="04A0" w:firstRow="1" w:lastRow="0" w:firstColumn="1" w:lastColumn="0" w:noHBand="0" w:noVBand="1"/>
      </w:tblPr>
      <w:tblGrid>
        <w:gridCol w:w="1448"/>
        <w:gridCol w:w="1297"/>
        <w:gridCol w:w="1902"/>
        <w:gridCol w:w="1853"/>
        <w:gridCol w:w="1853"/>
        <w:gridCol w:w="1853"/>
      </w:tblGrid>
      <w:tr w:rsidR="000345B7" w:rsidRPr="00282DEB" w:rsidTr="00991373">
        <w:trPr>
          <w:trHeight w:val="1002"/>
        </w:trPr>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b/>
                <w:bCs/>
                <w:color w:val="000000"/>
                <w:lang w:eastAsia="it-IT"/>
              </w:rPr>
            </w:pPr>
            <w:r w:rsidRPr="00282DEB">
              <w:rPr>
                <w:rFonts w:ascii="Calibri" w:eastAsia="Times New Roman" w:hAnsi="Calibri" w:cs="Times New Roman"/>
                <w:b/>
                <w:bCs/>
                <w:color w:val="000000"/>
                <w:lang w:eastAsia="it-IT"/>
              </w:rPr>
              <w:lastRenderedPageBreak/>
              <w:t>Restituzione dati 2019 per l'Istituzione scolastica PAIC8AZ00V. Scuola Secondaria di Primo Grado - Classi terze. Ruolo: Referente per la valutazione</w:t>
            </w:r>
          </w:p>
        </w:tc>
      </w:tr>
      <w:tr w:rsidR="000345B7" w:rsidRPr="00282DEB" w:rsidTr="00991373">
        <w:trPr>
          <w:trHeight w:val="300"/>
        </w:trPr>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b/>
                <w:bCs/>
                <w:color w:val="000000"/>
                <w:lang w:eastAsia="it-IT"/>
              </w:rPr>
            </w:pPr>
            <w:r w:rsidRPr="00282DEB">
              <w:rPr>
                <w:rFonts w:ascii="Calibri" w:eastAsia="Times New Roman" w:hAnsi="Calibri" w:cs="Times New Roman"/>
                <w:b/>
                <w:bCs/>
                <w:color w:val="FF0000"/>
                <w:lang w:eastAsia="it-IT"/>
              </w:rPr>
              <w:t>Tavola 8C</w:t>
            </w:r>
            <w:r w:rsidRPr="00282DEB">
              <w:rPr>
                <w:rFonts w:ascii="Calibri" w:eastAsia="Times New Roman" w:hAnsi="Calibri" w:cs="Times New Roman"/>
                <w:b/>
                <w:bCs/>
                <w:color w:val="000000"/>
                <w:lang w:eastAsia="it-IT"/>
              </w:rPr>
              <w:t xml:space="preserve"> </w:t>
            </w:r>
            <w:r w:rsidRPr="00282DEB">
              <w:rPr>
                <w:rFonts w:ascii="Calibri" w:eastAsia="Times New Roman" w:hAnsi="Calibri" w:cs="Times New Roman"/>
                <w:b/>
                <w:bCs/>
                <w:color w:val="FF0000"/>
                <w:lang w:eastAsia="it-IT"/>
              </w:rPr>
              <w:t xml:space="preserve">- Inglese Reading </w:t>
            </w:r>
            <w:r w:rsidRPr="00282DEB">
              <w:rPr>
                <w:rFonts w:ascii="Calibri" w:eastAsia="Times New Roman" w:hAnsi="Calibri" w:cs="Times New Roman"/>
                <w:b/>
                <w:bCs/>
                <w:color w:val="000000"/>
                <w:lang w:eastAsia="it-IT"/>
              </w:rPr>
              <w:t>- Andamento negli ultimi anni scolastici</w:t>
            </w:r>
          </w:p>
        </w:tc>
      </w:tr>
      <w:tr w:rsidR="000345B7" w:rsidRPr="00282DEB" w:rsidTr="00991373">
        <w:trPr>
          <w:trHeight w:val="300"/>
        </w:trPr>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b/>
                <w:bCs/>
                <w:color w:val="000000"/>
                <w:lang w:eastAsia="it-IT"/>
              </w:rPr>
            </w:pPr>
            <w:r w:rsidRPr="00282DEB">
              <w:rPr>
                <w:rFonts w:ascii="Calibri" w:eastAsia="Times New Roman" w:hAnsi="Calibri" w:cs="Times New Roman"/>
                <w:b/>
                <w:bCs/>
                <w:color w:val="000000"/>
                <w:lang w:eastAsia="it-IT"/>
              </w:rPr>
              <w:t>Istituto nel suo complesso</w:t>
            </w:r>
          </w:p>
        </w:tc>
      </w:tr>
      <w:tr w:rsidR="000345B7" w:rsidRPr="00282DEB" w:rsidTr="00991373">
        <w:trPr>
          <w:trHeight w:val="900"/>
        </w:trPr>
        <w:tc>
          <w:tcPr>
            <w:tcW w:w="1960" w:type="dxa"/>
            <w:tcBorders>
              <w:top w:val="nil"/>
              <w:left w:val="single" w:sz="4" w:space="0" w:color="000000"/>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Anno scolastico</w:t>
            </w:r>
          </w:p>
        </w:tc>
        <w:tc>
          <w:tcPr>
            <w:tcW w:w="136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Istituto</w:t>
            </w:r>
          </w:p>
        </w:tc>
        <w:tc>
          <w:tcPr>
            <w:tcW w:w="296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Esiti degli studenti</w:t>
            </w:r>
            <w:r w:rsidRPr="00282DEB">
              <w:rPr>
                <w:rFonts w:ascii="Calibri" w:eastAsia="Times New Roman" w:hAnsi="Calibri" w:cs="Times New Roman"/>
                <w:color w:val="000000"/>
                <w:lang w:eastAsia="it-IT"/>
              </w:rPr>
              <w:br/>
              <w:t>nella stessa scala del</w:t>
            </w:r>
            <w:r w:rsidRPr="00282DEB">
              <w:rPr>
                <w:rFonts w:ascii="Calibri" w:eastAsia="Times New Roman" w:hAnsi="Calibri" w:cs="Times New Roman"/>
                <w:color w:val="000000"/>
                <w:lang w:eastAsia="it-IT"/>
              </w:rPr>
              <w:br/>
              <w:t>rapporto nazionale (1d)</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Percentuale studenti</w:t>
            </w:r>
            <w:r w:rsidRPr="00282DEB">
              <w:rPr>
                <w:rFonts w:ascii="Calibri" w:eastAsia="Times New Roman" w:hAnsi="Calibri" w:cs="Times New Roman"/>
                <w:color w:val="000000"/>
                <w:lang w:eastAsia="it-IT"/>
              </w:rPr>
              <w:br/>
              <w:t>livello Pre-A1</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Percentuale studenti</w:t>
            </w:r>
            <w:r w:rsidRPr="00282DEB">
              <w:rPr>
                <w:rFonts w:ascii="Calibri" w:eastAsia="Times New Roman" w:hAnsi="Calibri" w:cs="Times New Roman"/>
                <w:color w:val="000000"/>
                <w:lang w:eastAsia="it-IT"/>
              </w:rPr>
              <w:br/>
              <w:t>livello A1</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Percentuale studenti</w:t>
            </w:r>
            <w:r w:rsidRPr="00282DEB">
              <w:rPr>
                <w:rFonts w:ascii="Calibri" w:eastAsia="Times New Roman" w:hAnsi="Calibri" w:cs="Times New Roman"/>
                <w:color w:val="000000"/>
                <w:lang w:eastAsia="it-IT"/>
              </w:rPr>
              <w:br/>
              <w:t>livello A2</w:t>
            </w:r>
          </w:p>
        </w:tc>
      </w:tr>
      <w:tr w:rsidR="000345B7" w:rsidRPr="00282DEB" w:rsidTr="00991373">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2017-18</w:t>
            </w:r>
          </w:p>
        </w:tc>
        <w:tc>
          <w:tcPr>
            <w:tcW w:w="136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PAIC8AZ00V</w:t>
            </w:r>
          </w:p>
        </w:tc>
        <w:tc>
          <w:tcPr>
            <w:tcW w:w="296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158,6</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20,0%</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0345B7">
              <w:rPr>
                <w:rFonts w:ascii="Calibri" w:eastAsia="Times New Roman" w:hAnsi="Calibri" w:cs="Times New Roman"/>
                <w:color w:val="FF0000"/>
                <w:lang w:eastAsia="it-IT"/>
              </w:rPr>
              <w:t>52,7</w:t>
            </w:r>
            <w:r w:rsidRPr="00282DEB">
              <w:rPr>
                <w:rFonts w:ascii="Calibri" w:eastAsia="Times New Roman" w:hAnsi="Calibri" w:cs="Times New Roman"/>
                <w:color w:val="000000"/>
                <w:lang w:eastAsia="it-IT"/>
              </w:rPr>
              <w:t>%</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27,3%</w:t>
            </w:r>
          </w:p>
        </w:tc>
      </w:tr>
      <w:tr w:rsidR="000345B7" w:rsidRPr="00282DEB" w:rsidTr="00991373">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2018-19</w:t>
            </w:r>
          </w:p>
        </w:tc>
        <w:tc>
          <w:tcPr>
            <w:tcW w:w="136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PAIC8AZ00V</w:t>
            </w:r>
          </w:p>
        </w:tc>
        <w:tc>
          <w:tcPr>
            <w:tcW w:w="296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173,7</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12,3%</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282DEB">
              <w:rPr>
                <w:rFonts w:ascii="Calibri" w:eastAsia="Times New Roman" w:hAnsi="Calibri" w:cs="Times New Roman"/>
                <w:color w:val="000000"/>
                <w:lang w:eastAsia="it-IT"/>
              </w:rPr>
              <w:t>38,6%</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282DEB" w:rsidRDefault="000345B7" w:rsidP="00991373">
            <w:pPr>
              <w:spacing w:after="0"/>
              <w:jc w:val="center"/>
              <w:rPr>
                <w:rFonts w:ascii="Calibri" w:eastAsia="Times New Roman" w:hAnsi="Calibri" w:cs="Times New Roman"/>
                <w:color w:val="000000"/>
                <w:lang w:eastAsia="it-IT"/>
              </w:rPr>
            </w:pPr>
            <w:r w:rsidRPr="000345B7">
              <w:rPr>
                <w:rFonts w:ascii="Calibri" w:eastAsia="Times New Roman" w:hAnsi="Calibri" w:cs="Times New Roman"/>
                <w:color w:val="FF0000"/>
                <w:lang w:eastAsia="it-IT"/>
              </w:rPr>
              <w:t>49,1</w:t>
            </w:r>
            <w:r w:rsidRPr="00282DEB">
              <w:rPr>
                <w:rFonts w:ascii="Calibri" w:eastAsia="Times New Roman" w:hAnsi="Calibri" w:cs="Times New Roman"/>
                <w:color w:val="000000"/>
                <w:lang w:eastAsia="it-IT"/>
              </w:rPr>
              <w:t>%</w:t>
            </w:r>
          </w:p>
        </w:tc>
      </w:tr>
    </w:tbl>
    <w:p w:rsidR="000345B7" w:rsidRDefault="000345B7" w:rsidP="000345B7">
      <w:pPr>
        <w:spacing w:after="0"/>
        <w:jc w:val="both"/>
        <w:rPr>
          <w:sz w:val="28"/>
          <w:szCs w:val="28"/>
        </w:rPr>
      </w:pPr>
    </w:p>
    <w:p w:rsidR="000345B7" w:rsidRDefault="000345B7" w:rsidP="000345B7">
      <w:pPr>
        <w:spacing w:after="0"/>
        <w:jc w:val="both"/>
        <w:rPr>
          <w:sz w:val="28"/>
          <w:szCs w:val="28"/>
        </w:rPr>
      </w:pPr>
    </w:p>
    <w:tbl>
      <w:tblPr>
        <w:tblW w:w="10206" w:type="dxa"/>
        <w:tblInd w:w="55" w:type="dxa"/>
        <w:tblCellMar>
          <w:left w:w="70" w:type="dxa"/>
          <w:right w:w="70" w:type="dxa"/>
        </w:tblCellMar>
        <w:tblLook w:val="04A0" w:firstRow="1" w:lastRow="0" w:firstColumn="1" w:lastColumn="0" w:noHBand="0" w:noVBand="1"/>
      </w:tblPr>
      <w:tblGrid>
        <w:gridCol w:w="1448"/>
        <w:gridCol w:w="1297"/>
        <w:gridCol w:w="1902"/>
        <w:gridCol w:w="1853"/>
        <w:gridCol w:w="1853"/>
        <w:gridCol w:w="1853"/>
      </w:tblGrid>
      <w:tr w:rsidR="000345B7" w:rsidRPr="00344019" w:rsidTr="00991373">
        <w:trPr>
          <w:trHeight w:val="1002"/>
        </w:trPr>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b/>
                <w:bCs/>
                <w:color w:val="000000"/>
                <w:lang w:eastAsia="it-IT"/>
              </w:rPr>
            </w:pPr>
            <w:r w:rsidRPr="00344019">
              <w:rPr>
                <w:rFonts w:ascii="Calibri" w:eastAsia="Times New Roman" w:hAnsi="Calibri" w:cs="Times New Roman"/>
                <w:b/>
                <w:bCs/>
                <w:color w:val="000000"/>
                <w:lang w:eastAsia="it-IT"/>
              </w:rPr>
              <w:t>Restituzione dati 2019 per l'Istituzione scolastica PAIC8AZ00V. Scuola Secondaria di Primo Grado - Classi terze. Ruolo: Referente per la valutazione</w:t>
            </w:r>
          </w:p>
        </w:tc>
      </w:tr>
      <w:tr w:rsidR="000345B7" w:rsidRPr="00344019" w:rsidTr="00991373">
        <w:trPr>
          <w:trHeight w:val="300"/>
        </w:trPr>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b/>
                <w:bCs/>
                <w:color w:val="000000"/>
                <w:lang w:eastAsia="it-IT"/>
              </w:rPr>
            </w:pPr>
            <w:r w:rsidRPr="00344019">
              <w:rPr>
                <w:rFonts w:ascii="Calibri" w:eastAsia="Times New Roman" w:hAnsi="Calibri" w:cs="Times New Roman"/>
                <w:b/>
                <w:bCs/>
                <w:color w:val="FF0000"/>
                <w:lang w:eastAsia="it-IT"/>
              </w:rPr>
              <w:t xml:space="preserve">Tavola 8D - Inglese </w:t>
            </w:r>
            <w:proofErr w:type="spellStart"/>
            <w:r w:rsidRPr="00344019">
              <w:rPr>
                <w:rFonts w:ascii="Calibri" w:eastAsia="Times New Roman" w:hAnsi="Calibri" w:cs="Times New Roman"/>
                <w:b/>
                <w:bCs/>
                <w:color w:val="FF0000"/>
                <w:lang w:eastAsia="it-IT"/>
              </w:rPr>
              <w:t>Listening</w:t>
            </w:r>
            <w:proofErr w:type="spellEnd"/>
            <w:r w:rsidRPr="00344019">
              <w:rPr>
                <w:rFonts w:ascii="Calibri" w:eastAsia="Times New Roman" w:hAnsi="Calibri" w:cs="Times New Roman"/>
                <w:b/>
                <w:bCs/>
                <w:color w:val="FF0000"/>
                <w:lang w:eastAsia="it-IT"/>
              </w:rPr>
              <w:t xml:space="preserve"> </w:t>
            </w:r>
            <w:r w:rsidRPr="00344019">
              <w:rPr>
                <w:rFonts w:ascii="Calibri" w:eastAsia="Times New Roman" w:hAnsi="Calibri" w:cs="Times New Roman"/>
                <w:b/>
                <w:bCs/>
                <w:color w:val="000000"/>
                <w:lang w:eastAsia="it-IT"/>
              </w:rPr>
              <w:t>- Andamento negli ultimi anni scolastici</w:t>
            </w:r>
          </w:p>
        </w:tc>
      </w:tr>
      <w:tr w:rsidR="000345B7" w:rsidRPr="00344019" w:rsidTr="00991373">
        <w:trPr>
          <w:trHeight w:val="300"/>
        </w:trPr>
        <w:tc>
          <w:tcPr>
            <w:tcW w:w="14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b/>
                <w:bCs/>
                <w:color w:val="000000"/>
                <w:lang w:eastAsia="it-IT"/>
              </w:rPr>
            </w:pPr>
            <w:r w:rsidRPr="00344019">
              <w:rPr>
                <w:rFonts w:ascii="Calibri" w:eastAsia="Times New Roman" w:hAnsi="Calibri" w:cs="Times New Roman"/>
                <w:b/>
                <w:bCs/>
                <w:color w:val="000000"/>
                <w:lang w:eastAsia="it-IT"/>
              </w:rPr>
              <w:t>Istituto nel suo complesso</w:t>
            </w:r>
          </w:p>
        </w:tc>
      </w:tr>
      <w:tr w:rsidR="000345B7" w:rsidRPr="00344019" w:rsidTr="00991373">
        <w:trPr>
          <w:trHeight w:val="900"/>
        </w:trPr>
        <w:tc>
          <w:tcPr>
            <w:tcW w:w="1960" w:type="dxa"/>
            <w:tcBorders>
              <w:top w:val="nil"/>
              <w:left w:val="single" w:sz="4" w:space="0" w:color="000000"/>
              <w:bottom w:val="single" w:sz="4" w:space="0" w:color="000000"/>
              <w:right w:val="single" w:sz="4" w:space="0" w:color="000000"/>
            </w:tcBorders>
            <w:shd w:val="clear" w:color="000000" w:fill="D3DEE2"/>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Anno scolastico</w:t>
            </w:r>
          </w:p>
        </w:tc>
        <w:tc>
          <w:tcPr>
            <w:tcW w:w="1360" w:type="dxa"/>
            <w:tcBorders>
              <w:top w:val="nil"/>
              <w:left w:val="nil"/>
              <w:bottom w:val="single" w:sz="4" w:space="0" w:color="000000"/>
              <w:right w:val="single" w:sz="4" w:space="0" w:color="000000"/>
            </w:tcBorders>
            <w:shd w:val="clear" w:color="000000" w:fill="D3DEE2"/>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Istituto</w:t>
            </w:r>
          </w:p>
        </w:tc>
        <w:tc>
          <w:tcPr>
            <w:tcW w:w="2960" w:type="dxa"/>
            <w:tcBorders>
              <w:top w:val="nil"/>
              <w:left w:val="nil"/>
              <w:bottom w:val="single" w:sz="4" w:space="0" w:color="000000"/>
              <w:right w:val="single" w:sz="4" w:space="0" w:color="000000"/>
            </w:tcBorders>
            <w:shd w:val="clear" w:color="000000" w:fill="D3DEE2"/>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Esiti degli studenti</w:t>
            </w:r>
            <w:r w:rsidRPr="00344019">
              <w:rPr>
                <w:rFonts w:ascii="Calibri" w:eastAsia="Times New Roman" w:hAnsi="Calibri" w:cs="Times New Roman"/>
                <w:color w:val="000000"/>
                <w:lang w:eastAsia="it-IT"/>
              </w:rPr>
              <w:br/>
              <w:t>nella stessa scala del</w:t>
            </w:r>
            <w:r w:rsidRPr="00344019">
              <w:rPr>
                <w:rFonts w:ascii="Calibri" w:eastAsia="Times New Roman" w:hAnsi="Calibri" w:cs="Times New Roman"/>
                <w:color w:val="000000"/>
                <w:lang w:eastAsia="it-IT"/>
              </w:rPr>
              <w:br/>
              <w:t>rapporto nazionale (1d)</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Percentuale studenti</w:t>
            </w:r>
            <w:r w:rsidRPr="00344019">
              <w:rPr>
                <w:rFonts w:ascii="Calibri" w:eastAsia="Times New Roman" w:hAnsi="Calibri" w:cs="Times New Roman"/>
                <w:color w:val="000000"/>
                <w:lang w:eastAsia="it-IT"/>
              </w:rPr>
              <w:br/>
              <w:t>livello Pre-A1</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Percentuale studenti</w:t>
            </w:r>
            <w:r w:rsidRPr="00344019">
              <w:rPr>
                <w:rFonts w:ascii="Calibri" w:eastAsia="Times New Roman" w:hAnsi="Calibri" w:cs="Times New Roman"/>
                <w:color w:val="000000"/>
                <w:lang w:eastAsia="it-IT"/>
              </w:rPr>
              <w:br/>
              <w:t>livello A1</w:t>
            </w:r>
          </w:p>
        </w:tc>
        <w:tc>
          <w:tcPr>
            <w:tcW w:w="2600" w:type="dxa"/>
            <w:tcBorders>
              <w:top w:val="nil"/>
              <w:left w:val="nil"/>
              <w:bottom w:val="single" w:sz="4" w:space="0" w:color="000000"/>
              <w:right w:val="single" w:sz="4" w:space="0" w:color="000000"/>
            </w:tcBorders>
            <w:shd w:val="clear" w:color="000000" w:fill="D3DEE2"/>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Percentuale studenti</w:t>
            </w:r>
            <w:r w:rsidRPr="00344019">
              <w:rPr>
                <w:rFonts w:ascii="Calibri" w:eastAsia="Times New Roman" w:hAnsi="Calibri" w:cs="Times New Roman"/>
                <w:color w:val="000000"/>
                <w:lang w:eastAsia="it-IT"/>
              </w:rPr>
              <w:br/>
              <w:t>livello A2</w:t>
            </w:r>
          </w:p>
        </w:tc>
      </w:tr>
      <w:tr w:rsidR="000345B7" w:rsidRPr="00344019" w:rsidTr="00991373">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2017-18</w:t>
            </w:r>
          </w:p>
        </w:tc>
        <w:tc>
          <w:tcPr>
            <w:tcW w:w="136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PAIC8AZ00V</w:t>
            </w:r>
          </w:p>
        </w:tc>
        <w:tc>
          <w:tcPr>
            <w:tcW w:w="296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148,4</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25,5%</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0345B7">
              <w:rPr>
                <w:rFonts w:ascii="Calibri" w:eastAsia="Times New Roman" w:hAnsi="Calibri" w:cs="Times New Roman"/>
                <w:color w:val="FF0000"/>
                <w:lang w:eastAsia="it-IT"/>
              </w:rPr>
              <w:t>69,1</w:t>
            </w:r>
            <w:r w:rsidRPr="00344019">
              <w:rPr>
                <w:rFonts w:ascii="Calibri" w:eastAsia="Times New Roman" w:hAnsi="Calibri" w:cs="Times New Roman"/>
                <w:color w:val="000000"/>
                <w:lang w:eastAsia="it-IT"/>
              </w:rPr>
              <w:t>%</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5,5%</w:t>
            </w:r>
          </w:p>
        </w:tc>
      </w:tr>
      <w:tr w:rsidR="000345B7" w:rsidRPr="00344019" w:rsidTr="00991373">
        <w:trPr>
          <w:trHeight w:val="30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2018-19</w:t>
            </w:r>
          </w:p>
        </w:tc>
        <w:tc>
          <w:tcPr>
            <w:tcW w:w="136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PAIC8AZ00V</w:t>
            </w:r>
          </w:p>
        </w:tc>
        <w:tc>
          <w:tcPr>
            <w:tcW w:w="296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156,3</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15,8%</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0345B7">
              <w:rPr>
                <w:rFonts w:ascii="Calibri" w:eastAsia="Times New Roman" w:hAnsi="Calibri" w:cs="Times New Roman"/>
                <w:color w:val="FF0000"/>
                <w:lang w:eastAsia="it-IT"/>
              </w:rPr>
              <w:t>80,7</w:t>
            </w:r>
            <w:r w:rsidRPr="00344019">
              <w:rPr>
                <w:rFonts w:ascii="Calibri" w:eastAsia="Times New Roman" w:hAnsi="Calibri" w:cs="Times New Roman"/>
                <w:color w:val="000000"/>
                <w:lang w:eastAsia="it-IT"/>
              </w:rPr>
              <w:t>%</w:t>
            </w:r>
          </w:p>
        </w:tc>
        <w:tc>
          <w:tcPr>
            <w:tcW w:w="2600" w:type="dxa"/>
            <w:tcBorders>
              <w:top w:val="nil"/>
              <w:left w:val="nil"/>
              <w:bottom w:val="single" w:sz="4" w:space="0" w:color="000000"/>
              <w:right w:val="single" w:sz="4" w:space="0" w:color="000000"/>
            </w:tcBorders>
            <w:shd w:val="clear" w:color="auto" w:fill="auto"/>
            <w:vAlign w:val="center"/>
            <w:hideMark/>
          </w:tcPr>
          <w:p w:rsidR="000345B7" w:rsidRPr="00344019" w:rsidRDefault="000345B7" w:rsidP="00991373">
            <w:pPr>
              <w:spacing w:after="0"/>
              <w:jc w:val="center"/>
              <w:rPr>
                <w:rFonts w:ascii="Calibri" w:eastAsia="Times New Roman" w:hAnsi="Calibri" w:cs="Times New Roman"/>
                <w:color w:val="000000"/>
                <w:lang w:eastAsia="it-IT"/>
              </w:rPr>
            </w:pPr>
            <w:r w:rsidRPr="00344019">
              <w:rPr>
                <w:rFonts w:ascii="Calibri" w:eastAsia="Times New Roman" w:hAnsi="Calibri" w:cs="Times New Roman"/>
                <w:color w:val="000000"/>
                <w:lang w:eastAsia="it-IT"/>
              </w:rPr>
              <w:t>3,5%</w:t>
            </w:r>
          </w:p>
        </w:tc>
      </w:tr>
    </w:tbl>
    <w:p w:rsidR="000345B7" w:rsidRDefault="000345B7" w:rsidP="000345B7">
      <w:pPr>
        <w:spacing w:after="0"/>
        <w:jc w:val="both"/>
        <w:rPr>
          <w:sz w:val="28"/>
          <w:szCs w:val="28"/>
        </w:rPr>
      </w:pPr>
    </w:p>
    <w:p w:rsidR="000345B7" w:rsidRDefault="000345B7">
      <w:pPr>
        <w:rPr>
          <w:sz w:val="28"/>
          <w:szCs w:val="28"/>
        </w:rPr>
      </w:pPr>
      <w:r>
        <w:rPr>
          <w:sz w:val="28"/>
          <w:szCs w:val="28"/>
        </w:rPr>
        <w:br w:type="page"/>
      </w:r>
    </w:p>
    <w:p w:rsidR="000345B7" w:rsidRPr="00FC5E52" w:rsidRDefault="000345B7" w:rsidP="000345B7">
      <w:pPr>
        <w:shd w:val="clear" w:color="auto" w:fill="FFFFFF"/>
        <w:spacing w:before="100" w:beforeAutospacing="1" w:after="100" w:afterAutospacing="1"/>
        <w:outlineLvl w:val="2"/>
        <w:rPr>
          <w:rFonts w:ascii="Arial" w:eastAsia="Times New Roman" w:hAnsi="Arial" w:cs="Arial"/>
          <w:b/>
          <w:bCs/>
          <w:sz w:val="27"/>
          <w:szCs w:val="27"/>
          <w:lang w:eastAsia="it-IT"/>
        </w:rPr>
      </w:pPr>
      <w:r w:rsidRPr="00FC5E52">
        <w:rPr>
          <w:rFonts w:ascii="Arial" w:eastAsia="Times New Roman" w:hAnsi="Arial" w:cs="Arial"/>
          <w:b/>
          <w:bCs/>
          <w:sz w:val="27"/>
          <w:szCs w:val="27"/>
          <w:lang w:eastAsia="it-IT"/>
        </w:rPr>
        <w:lastRenderedPageBreak/>
        <w:t>Anno scolastico 2019/20</w:t>
      </w:r>
    </w:p>
    <w:p w:rsidR="000345B7" w:rsidRPr="00FC5E52" w:rsidRDefault="000345B7" w:rsidP="000345B7">
      <w:pPr>
        <w:shd w:val="clear" w:color="auto" w:fill="FFFFFF"/>
        <w:spacing w:after="240"/>
        <w:jc w:val="both"/>
        <w:rPr>
          <w:rFonts w:ascii="Arial" w:eastAsia="Times New Roman" w:hAnsi="Arial" w:cs="Arial"/>
          <w:sz w:val="28"/>
          <w:szCs w:val="28"/>
          <w:lang w:eastAsia="it-IT"/>
        </w:rPr>
      </w:pPr>
      <w:r w:rsidRPr="00FC5E52">
        <w:rPr>
          <w:rFonts w:ascii="Arial" w:eastAsia="Times New Roman" w:hAnsi="Arial" w:cs="Arial"/>
          <w:b/>
          <w:bCs/>
          <w:sz w:val="28"/>
          <w:szCs w:val="28"/>
          <w:lang w:eastAsia="it-IT"/>
        </w:rPr>
        <w:t>Calendario delle somministrazioni</w:t>
      </w:r>
    </w:p>
    <w:p w:rsidR="000345B7" w:rsidRPr="00FC5E52" w:rsidRDefault="000345B7" w:rsidP="000345B7">
      <w:pPr>
        <w:numPr>
          <w:ilvl w:val="0"/>
          <w:numId w:val="8"/>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II primaria (prova </w:t>
      </w:r>
      <w:r w:rsidRPr="00FC5E52">
        <w:rPr>
          <w:rFonts w:ascii="Arial" w:eastAsia="Times New Roman" w:hAnsi="Arial" w:cs="Arial"/>
          <w:u w:val="single"/>
          <w:lang w:eastAsia="it-IT"/>
        </w:rPr>
        <w:t>cartacea</w:t>
      </w:r>
      <w:r w:rsidRPr="00FC5E52">
        <w:rPr>
          <w:rFonts w:ascii="Arial" w:eastAsia="Times New Roman" w:hAnsi="Arial" w:cs="Arial"/>
          <w:lang w:eastAsia="it-IT"/>
        </w:rPr>
        <w:t>)</w:t>
      </w:r>
    </w:p>
    <w:p w:rsidR="000345B7" w:rsidRPr="00FC5E52" w:rsidRDefault="000345B7" w:rsidP="000345B7">
      <w:pPr>
        <w:shd w:val="clear" w:color="auto" w:fill="FFFFFF"/>
        <w:spacing w:after="240"/>
        <w:jc w:val="both"/>
        <w:rPr>
          <w:rFonts w:ascii="Arial" w:eastAsia="Times New Roman" w:hAnsi="Arial" w:cs="Arial"/>
          <w:lang w:eastAsia="it-IT"/>
        </w:rPr>
      </w:pPr>
    </w:p>
    <w:p w:rsidR="000345B7" w:rsidRPr="00FC5E52" w:rsidRDefault="000345B7" w:rsidP="000345B7">
      <w:pPr>
        <w:numPr>
          <w:ilvl w:val="1"/>
          <w:numId w:val="8"/>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Italiano: </w:t>
      </w:r>
      <w:r w:rsidRPr="00FC5E52">
        <w:rPr>
          <w:rFonts w:ascii="Arial" w:eastAsia="Times New Roman" w:hAnsi="Arial" w:cs="Arial"/>
          <w:b/>
          <w:bCs/>
          <w:lang w:eastAsia="it-IT"/>
        </w:rPr>
        <w:t>giovedì 7 maggio 2020</w:t>
      </w:r>
    </w:p>
    <w:p w:rsidR="000345B7" w:rsidRPr="00FC5E52" w:rsidRDefault="000345B7" w:rsidP="000345B7">
      <w:pPr>
        <w:shd w:val="clear" w:color="auto" w:fill="FFFFFF"/>
        <w:spacing w:after="0"/>
        <w:jc w:val="both"/>
        <w:rPr>
          <w:rFonts w:ascii="Arial" w:eastAsia="Times New Roman" w:hAnsi="Arial" w:cs="Arial"/>
          <w:lang w:eastAsia="it-IT"/>
        </w:rPr>
      </w:pPr>
    </w:p>
    <w:p w:rsidR="000345B7" w:rsidRPr="00FC5E52" w:rsidRDefault="000345B7" w:rsidP="000345B7">
      <w:pPr>
        <w:numPr>
          <w:ilvl w:val="1"/>
          <w:numId w:val="8"/>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Prova di lettura </w:t>
      </w:r>
      <w:r w:rsidRPr="00FC5E52">
        <w:rPr>
          <w:rFonts w:ascii="Arial" w:eastAsia="Times New Roman" w:hAnsi="Arial" w:cs="Arial"/>
          <w:u w:val="single"/>
          <w:lang w:eastAsia="it-IT"/>
        </w:rPr>
        <w:t>solo Classi Campione</w:t>
      </w:r>
      <w:r w:rsidRPr="00FC5E52">
        <w:rPr>
          <w:rFonts w:ascii="Arial" w:eastAsia="Times New Roman" w:hAnsi="Arial" w:cs="Arial"/>
          <w:lang w:eastAsia="it-IT"/>
        </w:rPr>
        <w:t>: </w:t>
      </w:r>
      <w:r w:rsidRPr="00FC5E52">
        <w:rPr>
          <w:rFonts w:ascii="Arial" w:eastAsia="Times New Roman" w:hAnsi="Arial" w:cs="Arial"/>
          <w:b/>
          <w:bCs/>
          <w:lang w:eastAsia="it-IT"/>
        </w:rPr>
        <w:t>giovedì 7 maggio 2020</w:t>
      </w:r>
    </w:p>
    <w:p w:rsidR="000345B7" w:rsidRPr="00FC5E52" w:rsidRDefault="000345B7" w:rsidP="000345B7">
      <w:pPr>
        <w:shd w:val="clear" w:color="auto" w:fill="FFFFFF"/>
        <w:spacing w:after="0"/>
        <w:jc w:val="both"/>
        <w:rPr>
          <w:rFonts w:ascii="Arial" w:eastAsia="Times New Roman" w:hAnsi="Arial" w:cs="Arial"/>
          <w:lang w:eastAsia="it-IT"/>
        </w:rPr>
      </w:pPr>
    </w:p>
    <w:p w:rsidR="000345B7" w:rsidRPr="00FC5E52" w:rsidRDefault="000345B7" w:rsidP="000345B7">
      <w:pPr>
        <w:numPr>
          <w:ilvl w:val="1"/>
          <w:numId w:val="8"/>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Matematica: </w:t>
      </w:r>
      <w:r w:rsidRPr="00FC5E52">
        <w:rPr>
          <w:rFonts w:ascii="Arial" w:eastAsia="Times New Roman" w:hAnsi="Arial" w:cs="Arial"/>
          <w:b/>
          <w:bCs/>
          <w:lang w:eastAsia="it-IT"/>
        </w:rPr>
        <w:t>martedì 12 maggio 2020</w:t>
      </w:r>
    </w:p>
    <w:p w:rsidR="000345B7" w:rsidRPr="00FC5E52" w:rsidRDefault="000345B7" w:rsidP="000345B7">
      <w:pPr>
        <w:shd w:val="clear" w:color="auto" w:fill="FFFFFF"/>
        <w:spacing w:after="240"/>
        <w:jc w:val="both"/>
        <w:rPr>
          <w:rFonts w:ascii="Arial" w:eastAsia="Times New Roman" w:hAnsi="Arial" w:cs="Arial"/>
          <w:lang w:eastAsia="it-IT"/>
        </w:rPr>
      </w:pPr>
      <w:r w:rsidRPr="00FC5E52">
        <w:rPr>
          <w:rFonts w:ascii="Arial" w:eastAsia="Times New Roman" w:hAnsi="Arial" w:cs="Arial"/>
          <w:lang w:eastAsia="it-IT"/>
        </w:rPr>
        <w:t> </w:t>
      </w:r>
    </w:p>
    <w:p w:rsidR="000345B7" w:rsidRPr="00FC5E52" w:rsidRDefault="000345B7" w:rsidP="000345B7">
      <w:pPr>
        <w:numPr>
          <w:ilvl w:val="0"/>
          <w:numId w:val="9"/>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V primaria (prova </w:t>
      </w:r>
      <w:r w:rsidRPr="00FC5E52">
        <w:rPr>
          <w:rFonts w:ascii="Arial" w:eastAsia="Times New Roman" w:hAnsi="Arial" w:cs="Arial"/>
          <w:u w:val="single"/>
          <w:lang w:eastAsia="it-IT"/>
        </w:rPr>
        <w:t>cartacea</w:t>
      </w:r>
      <w:r w:rsidRPr="00FC5E52">
        <w:rPr>
          <w:rFonts w:ascii="Arial" w:eastAsia="Times New Roman" w:hAnsi="Arial" w:cs="Arial"/>
          <w:lang w:eastAsia="it-IT"/>
        </w:rPr>
        <w:t>)</w:t>
      </w:r>
    </w:p>
    <w:p w:rsidR="000345B7" w:rsidRPr="00FC5E52" w:rsidRDefault="000345B7" w:rsidP="000345B7">
      <w:pPr>
        <w:shd w:val="clear" w:color="auto" w:fill="FFFFFF"/>
        <w:spacing w:after="240"/>
        <w:jc w:val="both"/>
        <w:rPr>
          <w:rFonts w:ascii="Arial" w:eastAsia="Times New Roman" w:hAnsi="Arial" w:cs="Arial"/>
          <w:lang w:eastAsia="it-IT"/>
        </w:rPr>
      </w:pPr>
    </w:p>
    <w:p w:rsidR="000345B7" w:rsidRPr="00FC5E52" w:rsidRDefault="000345B7" w:rsidP="000345B7">
      <w:pPr>
        <w:numPr>
          <w:ilvl w:val="1"/>
          <w:numId w:val="9"/>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Inglese: </w:t>
      </w:r>
      <w:r w:rsidRPr="00FC5E52">
        <w:rPr>
          <w:rFonts w:ascii="Arial" w:eastAsia="Times New Roman" w:hAnsi="Arial" w:cs="Arial"/>
          <w:b/>
          <w:bCs/>
          <w:lang w:eastAsia="it-IT"/>
        </w:rPr>
        <w:t>mercoledì 6 maggio 2020</w:t>
      </w:r>
    </w:p>
    <w:p w:rsidR="000345B7" w:rsidRPr="00FC5E52" w:rsidRDefault="000345B7" w:rsidP="000345B7">
      <w:pPr>
        <w:shd w:val="clear" w:color="auto" w:fill="FFFFFF"/>
        <w:spacing w:after="0"/>
        <w:jc w:val="both"/>
        <w:rPr>
          <w:rFonts w:ascii="Arial" w:eastAsia="Times New Roman" w:hAnsi="Arial" w:cs="Arial"/>
          <w:lang w:eastAsia="it-IT"/>
        </w:rPr>
      </w:pPr>
    </w:p>
    <w:p w:rsidR="000345B7" w:rsidRPr="00FC5E52" w:rsidRDefault="000345B7" w:rsidP="000345B7">
      <w:pPr>
        <w:numPr>
          <w:ilvl w:val="1"/>
          <w:numId w:val="9"/>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Italiano: </w:t>
      </w:r>
      <w:r w:rsidRPr="00FC5E52">
        <w:rPr>
          <w:rFonts w:ascii="Arial" w:eastAsia="Times New Roman" w:hAnsi="Arial" w:cs="Arial"/>
          <w:b/>
          <w:bCs/>
          <w:lang w:eastAsia="it-IT"/>
        </w:rPr>
        <w:t>giovedì 7 maggio 2020</w:t>
      </w:r>
    </w:p>
    <w:p w:rsidR="000345B7" w:rsidRPr="00FC5E52" w:rsidRDefault="000345B7" w:rsidP="000345B7">
      <w:pPr>
        <w:shd w:val="clear" w:color="auto" w:fill="FFFFFF"/>
        <w:spacing w:after="0"/>
        <w:jc w:val="both"/>
        <w:rPr>
          <w:rFonts w:ascii="Arial" w:eastAsia="Times New Roman" w:hAnsi="Arial" w:cs="Arial"/>
          <w:lang w:eastAsia="it-IT"/>
        </w:rPr>
      </w:pPr>
    </w:p>
    <w:p w:rsidR="000345B7" w:rsidRPr="00FC5E52" w:rsidRDefault="000345B7" w:rsidP="000345B7">
      <w:pPr>
        <w:numPr>
          <w:ilvl w:val="1"/>
          <w:numId w:val="9"/>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Matematica: </w:t>
      </w:r>
      <w:r w:rsidRPr="00FC5E52">
        <w:rPr>
          <w:rFonts w:ascii="Arial" w:eastAsia="Times New Roman" w:hAnsi="Arial" w:cs="Arial"/>
          <w:b/>
          <w:bCs/>
          <w:lang w:eastAsia="it-IT"/>
        </w:rPr>
        <w:t>martedì 12 maggio 2020</w:t>
      </w:r>
    </w:p>
    <w:p w:rsidR="000345B7" w:rsidRPr="00FC5E52" w:rsidRDefault="000345B7" w:rsidP="000345B7">
      <w:pPr>
        <w:shd w:val="clear" w:color="auto" w:fill="FFFFFF"/>
        <w:spacing w:after="240"/>
        <w:jc w:val="both"/>
        <w:rPr>
          <w:rFonts w:ascii="Arial" w:eastAsia="Times New Roman" w:hAnsi="Arial" w:cs="Arial"/>
          <w:lang w:eastAsia="it-IT"/>
        </w:rPr>
      </w:pPr>
      <w:r w:rsidRPr="00FC5E52">
        <w:rPr>
          <w:rFonts w:ascii="Arial" w:eastAsia="Times New Roman" w:hAnsi="Arial" w:cs="Arial"/>
          <w:lang w:eastAsia="it-IT"/>
        </w:rPr>
        <w:t> </w:t>
      </w:r>
    </w:p>
    <w:p w:rsidR="000345B7" w:rsidRPr="00FC5E52" w:rsidRDefault="000345B7" w:rsidP="000345B7">
      <w:pPr>
        <w:numPr>
          <w:ilvl w:val="0"/>
          <w:numId w:val="10"/>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II e V primaria </w:t>
      </w:r>
      <w:hyperlink r:id="rId19" w:tgtFrame="_blank" w:history="1">
        <w:r w:rsidRPr="00FC5E52">
          <w:rPr>
            <w:rFonts w:ascii="Arial" w:eastAsia="Times New Roman" w:hAnsi="Arial" w:cs="Arial"/>
            <w:b/>
            <w:bCs/>
            <w:lang w:eastAsia="it-IT"/>
          </w:rPr>
          <w:t>Richieste di posticipo</w:t>
        </w:r>
      </w:hyperlink>
    </w:p>
    <w:p w:rsidR="000345B7" w:rsidRPr="00FC5E52" w:rsidRDefault="000345B7" w:rsidP="000345B7">
      <w:pPr>
        <w:shd w:val="clear" w:color="auto" w:fill="FFFFFF"/>
        <w:spacing w:after="240"/>
        <w:jc w:val="both"/>
        <w:rPr>
          <w:rFonts w:ascii="Arial" w:eastAsia="Times New Roman" w:hAnsi="Arial" w:cs="Arial"/>
          <w:lang w:eastAsia="it-IT"/>
        </w:rPr>
      </w:pPr>
      <w:r w:rsidRPr="00FC5E52">
        <w:rPr>
          <w:rFonts w:ascii="Arial" w:eastAsia="Times New Roman" w:hAnsi="Arial" w:cs="Arial"/>
          <w:lang w:eastAsia="it-IT"/>
        </w:rPr>
        <w:t> </w:t>
      </w:r>
    </w:p>
    <w:p w:rsidR="000345B7" w:rsidRPr="00FC5E52" w:rsidRDefault="000345B7" w:rsidP="000345B7">
      <w:pPr>
        <w:numPr>
          <w:ilvl w:val="0"/>
          <w:numId w:val="11"/>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III secondaria di primo grado (prova </w:t>
      </w:r>
      <w:r w:rsidRPr="00FC5E52">
        <w:rPr>
          <w:rFonts w:ascii="Arial" w:eastAsia="Times New Roman" w:hAnsi="Arial" w:cs="Arial"/>
          <w:u w:val="single"/>
          <w:lang w:eastAsia="it-IT"/>
        </w:rPr>
        <w:t>al computer - CBT</w:t>
      </w:r>
      <w:r w:rsidRPr="00FC5E52">
        <w:rPr>
          <w:rFonts w:ascii="Arial" w:eastAsia="Times New Roman" w:hAnsi="Arial" w:cs="Arial"/>
          <w:lang w:eastAsia="it-IT"/>
        </w:rPr>
        <w:t>)</w:t>
      </w:r>
    </w:p>
    <w:p w:rsidR="000345B7" w:rsidRPr="00FC5E52" w:rsidRDefault="000345B7" w:rsidP="000345B7">
      <w:pPr>
        <w:shd w:val="clear" w:color="auto" w:fill="FFFFFF"/>
        <w:spacing w:after="240"/>
        <w:jc w:val="both"/>
        <w:rPr>
          <w:rFonts w:ascii="Arial" w:eastAsia="Times New Roman" w:hAnsi="Arial" w:cs="Arial"/>
          <w:lang w:eastAsia="it-IT"/>
        </w:rPr>
      </w:pPr>
    </w:p>
    <w:p w:rsidR="000345B7" w:rsidRPr="00FC5E52" w:rsidRDefault="000345B7" w:rsidP="000345B7">
      <w:pPr>
        <w:numPr>
          <w:ilvl w:val="1"/>
          <w:numId w:val="11"/>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Sessione ordinaria </w:t>
      </w:r>
      <w:r w:rsidRPr="00FC5E52">
        <w:rPr>
          <w:rFonts w:ascii="Arial" w:eastAsia="Times New Roman" w:hAnsi="Arial" w:cs="Arial"/>
          <w:u w:val="single"/>
          <w:lang w:eastAsia="it-IT"/>
        </w:rPr>
        <w:t>Classi Campione</w:t>
      </w:r>
      <w:r w:rsidRPr="00FC5E52">
        <w:rPr>
          <w:rFonts w:ascii="Arial" w:eastAsia="Times New Roman" w:hAnsi="Arial" w:cs="Arial"/>
          <w:lang w:eastAsia="it-IT"/>
        </w:rPr>
        <w:t>, prove di Italiano, Matematica e Inglese (lettura e ascolto): </w:t>
      </w:r>
      <w:r w:rsidRPr="00FC5E52">
        <w:rPr>
          <w:rFonts w:ascii="Arial" w:eastAsia="Times New Roman" w:hAnsi="Arial" w:cs="Arial"/>
          <w:b/>
          <w:bCs/>
          <w:lang w:eastAsia="it-IT"/>
        </w:rPr>
        <w:t>venerdì 3, lunedì 6, martedì 7, mercoledì 8 aprile 2020</w:t>
      </w:r>
      <w:r w:rsidRPr="00FC5E52">
        <w:rPr>
          <w:rFonts w:ascii="Arial" w:eastAsia="Times New Roman" w:hAnsi="Arial" w:cs="Arial"/>
          <w:lang w:eastAsia="it-IT"/>
        </w:rPr>
        <w:t>.</w:t>
      </w:r>
      <w:r w:rsidRPr="00FC5E52">
        <w:rPr>
          <w:rFonts w:ascii="Arial" w:eastAsia="Times New Roman" w:hAnsi="Arial" w:cs="Arial"/>
          <w:lang w:eastAsia="it-IT"/>
        </w:rPr>
        <w:br/>
        <w:t>La scuola sceglie tre giorni tra i quattro proposti (il sabato 4 aprile 2020 le </w:t>
      </w:r>
      <w:r w:rsidRPr="00FC5E52">
        <w:rPr>
          <w:rFonts w:ascii="Arial" w:eastAsia="Times New Roman" w:hAnsi="Arial" w:cs="Arial"/>
          <w:u w:val="single"/>
          <w:lang w:eastAsia="it-IT"/>
        </w:rPr>
        <w:t>Classi Campione</w:t>
      </w:r>
      <w:r w:rsidRPr="00FC5E52">
        <w:rPr>
          <w:rFonts w:ascii="Arial" w:eastAsia="Times New Roman" w:hAnsi="Arial" w:cs="Arial"/>
          <w:lang w:eastAsia="it-IT"/>
        </w:rPr>
        <w:t> non possono svolgere prove)</w:t>
      </w:r>
    </w:p>
    <w:p w:rsidR="000345B7" w:rsidRPr="00FC5E52" w:rsidRDefault="000345B7" w:rsidP="000345B7">
      <w:pPr>
        <w:shd w:val="clear" w:color="auto" w:fill="FFFFFF"/>
        <w:spacing w:after="0"/>
        <w:jc w:val="both"/>
        <w:rPr>
          <w:rFonts w:ascii="Arial" w:eastAsia="Times New Roman" w:hAnsi="Arial" w:cs="Arial"/>
          <w:lang w:eastAsia="it-IT"/>
        </w:rPr>
      </w:pPr>
    </w:p>
    <w:p w:rsidR="000345B7" w:rsidRPr="00FC5E52" w:rsidRDefault="000345B7" w:rsidP="000345B7">
      <w:pPr>
        <w:numPr>
          <w:ilvl w:val="1"/>
          <w:numId w:val="11"/>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Sessione ordinaria </w:t>
      </w:r>
      <w:r w:rsidRPr="00FC5E52">
        <w:rPr>
          <w:rFonts w:ascii="Arial" w:eastAsia="Times New Roman" w:hAnsi="Arial" w:cs="Arial"/>
          <w:u w:val="single"/>
          <w:lang w:eastAsia="it-IT"/>
        </w:rPr>
        <w:t>Classi NON Campione</w:t>
      </w:r>
      <w:r w:rsidRPr="00FC5E52">
        <w:rPr>
          <w:rFonts w:ascii="Arial" w:eastAsia="Times New Roman" w:hAnsi="Arial" w:cs="Arial"/>
          <w:lang w:eastAsia="it-IT"/>
        </w:rPr>
        <w:t>, prove di Italiano, Matematica e Inglese (lettura e ascolto): </w:t>
      </w:r>
      <w:r w:rsidRPr="00FC5E52">
        <w:rPr>
          <w:rFonts w:ascii="Arial" w:eastAsia="Times New Roman" w:hAnsi="Arial" w:cs="Arial"/>
          <w:b/>
          <w:bCs/>
          <w:lang w:eastAsia="it-IT"/>
        </w:rPr>
        <w:t>da mercoledì 1 aprile 2020 a giovedì 30 aprile 2020</w:t>
      </w:r>
    </w:p>
    <w:p w:rsidR="000345B7" w:rsidRPr="00FC5E52" w:rsidRDefault="000345B7" w:rsidP="000345B7">
      <w:pPr>
        <w:shd w:val="clear" w:color="auto" w:fill="FFFFFF"/>
        <w:spacing w:after="0"/>
        <w:jc w:val="both"/>
        <w:rPr>
          <w:rFonts w:ascii="Arial" w:eastAsia="Times New Roman" w:hAnsi="Arial" w:cs="Arial"/>
          <w:lang w:eastAsia="it-IT"/>
        </w:rPr>
      </w:pPr>
    </w:p>
    <w:p w:rsidR="000345B7" w:rsidRPr="00FC5E52" w:rsidRDefault="000345B7" w:rsidP="000345B7">
      <w:pPr>
        <w:numPr>
          <w:ilvl w:val="1"/>
          <w:numId w:val="11"/>
        </w:numPr>
        <w:shd w:val="clear" w:color="auto" w:fill="FFFFFF"/>
        <w:spacing w:after="0"/>
        <w:ind w:left="0"/>
        <w:jc w:val="both"/>
        <w:rPr>
          <w:rFonts w:ascii="Arial" w:eastAsia="Times New Roman" w:hAnsi="Arial" w:cs="Arial"/>
          <w:lang w:eastAsia="it-IT"/>
        </w:rPr>
      </w:pPr>
      <w:r w:rsidRPr="00FC5E52">
        <w:rPr>
          <w:rFonts w:ascii="Arial" w:eastAsia="Times New Roman" w:hAnsi="Arial" w:cs="Arial"/>
          <w:lang w:eastAsia="it-IT"/>
        </w:rPr>
        <w:t>Sessione suppletiva </w:t>
      </w:r>
      <w:r w:rsidRPr="00FC5E52">
        <w:rPr>
          <w:rFonts w:ascii="Arial" w:eastAsia="Times New Roman" w:hAnsi="Arial" w:cs="Arial"/>
          <w:u w:val="single"/>
          <w:lang w:eastAsia="it-IT"/>
        </w:rPr>
        <w:t>Classi NON Campione</w:t>
      </w:r>
      <w:r w:rsidRPr="00FC5E52">
        <w:rPr>
          <w:rFonts w:ascii="Arial" w:eastAsia="Times New Roman" w:hAnsi="Arial" w:cs="Arial"/>
          <w:lang w:eastAsia="it-IT"/>
        </w:rPr>
        <w:t>, prove di Italiano, Matematica e Inglese (lettura e ascolto): </w:t>
      </w:r>
      <w:r w:rsidRPr="00FC5E52">
        <w:rPr>
          <w:rFonts w:ascii="Arial" w:eastAsia="Times New Roman" w:hAnsi="Arial" w:cs="Arial"/>
          <w:b/>
          <w:bCs/>
          <w:lang w:eastAsia="it-IT"/>
        </w:rPr>
        <w:t>da lunedì 11 maggio 2020 a venerdì 15 maggio 2020</w:t>
      </w:r>
    </w:p>
    <w:p w:rsidR="000345B7" w:rsidRDefault="000345B7" w:rsidP="000345B7">
      <w:pPr>
        <w:shd w:val="clear" w:color="auto" w:fill="FFFFFF"/>
        <w:spacing w:after="240"/>
        <w:jc w:val="both"/>
        <w:rPr>
          <w:rFonts w:ascii="Arial" w:eastAsia="Times New Roman" w:hAnsi="Arial" w:cs="Arial"/>
          <w:lang w:eastAsia="it-IT"/>
        </w:rPr>
      </w:pPr>
      <w:r w:rsidRPr="00FC5E52">
        <w:rPr>
          <w:rFonts w:ascii="Arial" w:eastAsia="Times New Roman" w:hAnsi="Arial" w:cs="Arial"/>
          <w:lang w:eastAsia="it-IT"/>
        </w:rPr>
        <w:t> </w:t>
      </w:r>
    </w:p>
    <w:p w:rsidR="000345B7" w:rsidRPr="00FC5E52" w:rsidRDefault="000345B7" w:rsidP="008344CA">
      <w:pPr>
        <w:rPr>
          <w:rFonts w:ascii="Arial" w:eastAsia="Times New Roman" w:hAnsi="Arial" w:cs="Arial"/>
          <w:lang w:eastAsia="it-IT"/>
        </w:rPr>
      </w:pPr>
      <w:bookmarkStart w:id="0" w:name="_GoBack"/>
      <w:bookmarkEnd w:id="0"/>
    </w:p>
    <w:sectPr w:rsidR="000345B7" w:rsidRPr="00FC5E52">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60" w:rsidRDefault="00A82060" w:rsidP="008F2617">
      <w:pPr>
        <w:spacing w:after="0"/>
      </w:pPr>
      <w:r>
        <w:separator/>
      </w:r>
    </w:p>
  </w:endnote>
  <w:endnote w:type="continuationSeparator" w:id="0">
    <w:p w:rsidR="00A82060" w:rsidRDefault="00A82060" w:rsidP="008F26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angla M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01062"/>
      <w:docPartObj>
        <w:docPartGallery w:val="Page Numbers (Bottom of Page)"/>
        <w:docPartUnique/>
      </w:docPartObj>
    </w:sdtPr>
    <w:sdtEndPr/>
    <w:sdtContent>
      <w:p w:rsidR="00A82060" w:rsidRDefault="00A82060">
        <w:pPr>
          <w:pStyle w:val="Pidipagina"/>
          <w:jc w:val="right"/>
        </w:pPr>
        <w:r>
          <w:fldChar w:fldCharType="begin"/>
        </w:r>
        <w:r>
          <w:instrText>PAGE   \* MERGEFORMAT</w:instrText>
        </w:r>
        <w:r>
          <w:fldChar w:fldCharType="separate"/>
        </w:r>
        <w:r w:rsidR="008344CA">
          <w:rPr>
            <w:noProof/>
          </w:rPr>
          <w:t>16</w:t>
        </w:r>
        <w:r>
          <w:fldChar w:fldCharType="end"/>
        </w:r>
      </w:p>
    </w:sdtContent>
  </w:sdt>
  <w:p w:rsidR="00A82060" w:rsidRDefault="00A820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60" w:rsidRDefault="00A82060" w:rsidP="008F2617">
      <w:pPr>
        <w:spacing w:after="0"/>
      </w:pPr>
      <w:r>
        <w:separator/>
      </w:r>
    </w:p>
  </w:footnote>
  <w:footnote w:type="continuationSeparator" w:id="0">
    <w:p w:rsidR="00A82060" w:rsidRDefault="00A82060" w:rsidP="008F26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4199"/>
    <w:multiLevelType w:val="multilevel"/>
    <w:tmpl w:val="9D3C9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A5281"/>
    <w:multiLevelType w:val="hybridMultilevel"/>
    <w:tmpl w:val="1A4085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AB3CD7"/>
    <w:multiLevelType w:val="multilevel"/>
    <w:tmpl w:val="84E82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703B0"/>
    <w:multiLevelType w:val="hybridMultilevel"/>
    <w:tmpl w:val="443E4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6252EA"/>
    <w:multiLevelType w:val="hybridMultilevel"/>
    <w:tmpl w:val="396E9F02"/>
    <w:lvl w:ilvl="0" w:tplc="9E686330">
      <w:start w:val="1"/>
      <w:numFmt w:val="bullet"/>
      <w:lvlText w:val="❯"/>
      <w:lvlJc w:val="left"/>
      <w:pPr>
        <w:tabs>
          <w:tab w:val="num" w:pos="720"/>
        </w:tabs>
        <w:ind w:left="720" w:hanging="360"/>
      </w:pPr>
      <w:rPr>
        <w:rFonts w:ascii="Times New Roman" w:hAnsi="Times New Roman" w:hint="default"/>
      </w:rPr>
    </w:lvl>
    <w:lvl w:ilvl="1" w:tplc="B832FC9C">
      <w:start w:val="1462"/>
      <w:numFmt w:val="bullet"/>
      <w:lvlText w:val="►"/>
      <w:lvlJc w:val="left"/>
      <w:pPr>
        <w:tabs>
          <w:tab w:val="num" w:pos="1440"/>
        </w:tabs>
        <w:ind w:left="1440" w:hanging="360"/>
      </w:pPr>
      <w:rPr>
        <w:rFonts w:ascii="Arial" w:hAnsi="Arial" w:hint="default"/>
      </w:rPr>
    </w:lvl>
    <w:lvl w:ilvl="2" w:tplc="87869B7E" w:tentative="1">
      <w:start w:val="1"/>
      <w:numFmt w:val="bullet"/>
      <w:lvlText w:val="❯"/>
      <w:lvlJc w:val="left"/>
      <w:pPr>
        <w:tabs>
          <w:tab w:val="num" w:pos="2160"/>
        </w:tabs>
        <w:ind w:left="2160" w:hanging="360"/>
      </w:pPr>
      <w:rPr>
        <w:rFonts w:ascii="Times New Roman" w:hAnsi="Times New Roman" w:hint="default"/>
      </w:rPr>
    </w:lvl>
    <w:lvl w:ilvl="3" w:tplc="BBF8CD30" w:tentative="1">
      <w:start w:val="1"/>
      <w:numFmt w:val="bullet"/>
      <w:lvlText w:val="❯"/>
      <w:lvlJc w:val="left"/>
      <w:pPr>
        <w:tabs>
          <w:tab w:val="num" w:pos="2880"/>
        </w:tabs>
        <w:ind w:left="2880" w:hanging="360"/>
      </w:pPr>
      <w:rPr>
        <w:rFonts w:ascii="Times New Roman" w:hAnsi="Times New Roman" w:hint="default"/>
      </w:rPr>
    </w:lvl>
    <w:lvl w:ilvl="4" w:tplc="22B60F96" w:tentative="1">
      <w:start w:val="1"/>
      <w:numFmt w:val="bullet"/>
      <w:lvlText w:val="❯"/>
      <w:lvlJc w:val="left"/>
      <w:pPr>
        <w:tabs>
          <w:tab w:val="num" w:pos="3600"/>
        </w:tabs>
        <w:ind w:left="3600" w:hanging="360"/>
      </w:pPr>
      <w:rPr>
        <w:rFonts w:ascii="Times New Roman" w:hAnsi="Times New Roman" w:hint="default"/>
      </w:rPr>
    </w:lvl>
    <w:lvl w:ilvl="5" w:tplc="4B406B42" w:tentative="1">
      <w:start w:val="1"/>
      <w:numFmt w:val="bullet"/>
      <w:lvlText w:val="❯"/>
      <w:lvlJc w:val="left"/>
      <w:pPr>
        <w:tabs>
          <w:tab w:val="num" w:pos="4320"/>
        </w:tabs>
        <w:ind w:left="4320" w:hanging="360"/>
      </w:pPr>
      <w:rPr>
        <w:rFonts w:ascii="Times New Roman" w:hAnsi="Times New Roman" w:hint="default"/>
      </w:rPr>
    </w:lvl>
    <w:lvl w:ilvl="6" w:tplc="1BA61AA6" w:tentative="1">
      <w:start w:val="1"/>
      <w:numFmt w:val="bullet"/>
      <w:lvlText w:val="❯"/>
      <w:lvlJc w:val="left"/>
      <w:pPr>
        <w:tabs>
          <w:tab w:val="num" w:pos="5040"/>
        </w:tabs>
        <w:ind w:left="5040" w:hanging="360"/>
      </w:pPr>
      <w:rPr>
        <w:rFonts w:ascii="Times New Roman" w:hAnsi="Times New Roman" w:hint="default"/>
      </w:rPr>
    </w:lvl>
    <w:lvl w:ilvl="7" w:tplc="C2C48D42" w:tentative="1">
      <w:start w:val="1"/>
      <w:numFmt w:val="bullet"/>
      <w:lvlText w:val="❯"/>
      <w:lvlJc w:val="left"/>
      <w:pPr>
        <w:tabs>
          <w:tab w:val="num" w:pos="5760"/>
        </w:tabs>
        <w:ind w:left="5760" w:hanging="360"/>
      </w:pPr>
      <w:rPr>
        <w:rFonts w:ascii="Times New Roman" w:hAnsi="Times New Roman" w:hint="default"/>
      </w:rPr>
    </w:lvl>
    <w:lvl w:ilvl="8" w:tplc="B0A05A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7A1446"/>
    <w:multiLevelType w:val="hybridMultilevel"/>
    <w:tmpl w:val="8BEEB8BE"/>
    <w:lvl w:ilvl="0" w:tplc="04100011">
      <w:start w:val="1"/>
      <w:numFmt w:val="decimal"/>
      <w:lvlText w:val="%1)"/>
      <w:lvlJc w:val="left"/>
      <w:pPr>
        <w:ind w:left="785" w:hanging="360"/>
      </w:pPr>
      <w:rPr>
        <w:rFont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
    <w:nsid w:val="43ED15A5"/>
    <w:multiLevelType w:val="multilevel"/>
    <w:tmpl w:val="182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A50D0"/>
    <w:multiLevelType w:val="hybridMultilevel"/>
    <w:tmpl w:val="357C5970"/>
    <w:lvl w:ilvl="0" w:tplc="8A66EBCA">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54FF1254"/>
    <w:multiLevelType w:val="multilevel"/>
    <w:tmpl w:val="C518A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77371"/>
    <w:multiLevelType w:val="hybridMultilevel"/>
    <w:tmpl w:val="DCC052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0C3588"/>
    <w:multiLevelType w:val="hybridMultilevel"/>
    <w:tmpl w:val="E356E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820A36"/>
    <w:multiLevelType w:val="hybridMultilevel"/>
    <w:tmpl w:val="B3902116"/>
    <w:lvl w:ilvl="0" w:tplc="2FF8A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7C6973"/>
    <w:multiLevelType w:val="hybridMultilevel"/>
    <w:tmpl w:val="51E2C452"/>
    <w:lvl w:ilvl="0" w:tplc="2D56972C">
      <w:start w:val="1"/>
      <w:numFmt w:val="bullet"/>
      <w:lvlText w:val="►"/>
      <w:lvlJc w:val="left"/>
      <w:pPr>
        <w:tabs>
          <w:tab w:val="num" w:pos="720"/>
        </w:tabs>
        <w:ind w:left="720" w:hanging="360"/>
      </w:pPr>
      <w:rPr>
        <w:rFonts w:ascii="Arial" w:hAnsi="Arial" w:hint="default"/>
      </w:rPr>
    </w:lvl>
    <w:lvl w:ilvl="1" w:tplc="F0FA2BD6">
      <w:start w:val="1"/>
      <w:numFmt w:val="bullet"/>
      <w:lvlText w:val="►"/>
      <w:lvlJc w:val="left"/>
      <w:pPr>
        <w:tabs>
          <w:tab w:val="num" w:pos="1440"/>
        </w:tabs>
        <w:ind w:left="1440" w:hanging="360"/>
      </w:pPr>
      <w:rPr>
        <w:rFonts w:ascii="Arial" w:hAnsi="Arial" w:hint="default"/>
      </w:rPr>
    </w:lvl>
    <w:lvl w:ilvl="2" w:tplc="1EC0F15A" w:tentative="1">
      <w:start w:val="1"/>
      <w:numFmt w:val="bullet"/>
      <w:lvlText w:val="►"/>
      <w:lvlJc w:val="left"/>
      <w:pPr>
        <w:tabs>
          <w:tab w:val="num" w:pos="2160"/>
        </w:tabs>
        <w:ind w:left="2160" w:hanging="360"/>
      </w:pPr>
      <w:rPr>
        <w:rFonts w:ascii="Arial" w:hAnsi="Arial" w:hint="default"/>
      </w:rPr>
    </w:lvl>
    <w:lvl w:ilvl="3" w:tplc="8FB4743C" w:tentative="1">
      <w:start w:val="1"/>
      <w:numFmt w:val="bullet"/>
      <w:lvlText w:val="►"/>
      <w:lvlJc w:val="left"/>
      <w:pPr>
        <w:tabs>
          <w:tab w:val="num" w:pos="2880"/>
        </w:tabs>
        <w:ind w:left="2880" w:hanging="360"/>
      </w:pPr>
      <w:rPr>
        <w:rFonts w:ascii="Arial" w:hAnsi="Arial" w:hint="default"/>
      </w:rPr>
    </w:lvl>
    <w:lvl w:ilvl="4" w:tplc="A80088A8" w:tentative="1">
      <w:start w:val="1"/>
      <w:numFmt w:val="bullet"/>
      <w:lvlText w:val="►"/>
      <w:lvlJc w:val="left"/>
      <w:pPr>
        <w:tabs>
          <w:tab w:val="num" w:pos="3600"/>
        </w:tabs>
        <w:ind w:left="3600" w:hanging="360"/>
      </w:pPr>
      <w:rPr>
        <w:rFonts w:ascii="Arial" w:hAnsi="Arial" w:hint="default"/>
      </w:rPr>
    </w:lvl>
    <w:lvl w:ilvl="5" w:tplc="25B60C0E" w:tentative="1">
      <w:start w:val="1"/>
      <w:numFmt w:val="bullet"/>
      <w:lvlText w:val="►"/>
      <w:lvlJc w:val="left"/>
      <w:pPr>
        <w:tabs>
          <w:tab w:val="num" w:pos="4320"/>
        </w:tabs>
        <w:ind w:left="4320" w:hanging="360"/>
      </w:pPr>
      <w:rPr>
        <w:rFonts w:ascii="Arial" w:hAnsi="Arial" w:hint="default"/>
      </w:rPr>
    </w:lvl>
    <w:lvl w:ilvl="6" w:tplc="C660E6B0" w:tentative="1">
      <w:start w:val="1"/>
      <w:numFmt w:val="bullet"/>
      <w:lvlText w:val="►"/>
      <w:lvlJc w:val="left"/>
      <w:pPr>
        <w:tabs>
          <w:tab w:val="num" w:pos="5040"/>
        </w:tabs>
        <w:ind w:left="5040" w:hanging="360"/>
      </w:pPr>
      <w:rPr>
        <w:rFonts w:ascii="Arial" w:hAnsi="Arial" w:hint="default"/>
      </w:rPr>
    </w:lvl>
    <w:lvl w:ilvl="7" w:tplc="8D38FFCA" w:tentative="1">
      <w:start w:val="1"/>
      <w:numFmt w:val="bullet"/>
      <w:lvlText w:val="►"/>
      <w:lvlJc w:val="left"/>
      <w:pPr>
        <w:tabs>
          <w:tab w:val="num" w:pos="5760"/>
        </w:tabs>
        <w:ind w:left="5760" w:hanging="360"/>
      </w:pPr>
      <w:rPr>
        <w:rFonts w:ascii="Arial" w:hAnsi="Arial" w:hint="default"/>
      </w:rPr>
    </w:lvl>
    <w:lvl w:ilvl="8" w:tplc="9E48B218" w:tentative="1">
      <w:start w:val="1"/>
      <w:numFmt w:val="bullet"/>
      <w:lvlText w:val="►"/>
      <w:lvlJc w:val="left"/>
      <w:pPr>
        <w:tabs>
          <w:tab w:val="num" w:pos="6480"/>
        </w:tabs>
        <w:ind w:left="6480" w:hanging="360"/>
      </w:pPr>
      <w:rPr>
        <w:rFonts w:ascii="Arial" w:hAnsi="Arial" w:hint="default"/>
      </w:rPr>
    </w:lvl>
  </w:abstractNum>
  <w:abstractNum w:abstractNumId="13">
    <w:nsid w:val="7C0B0585"/>
    <w:multiLevelType w:val="hybridMultilevel"/>
    <w:tmpl w:val="DC763142"/>
    <w:lvl w:ilvl="0" w:tplc="0E40F3CA">
      <w:start w:val="1"/>
      <w:numFmt w:val="bullet"/>
      <w:lvlText w:val="❯"/>
      <w:lvlJc w:val="left"/>
      <w:pPr>
        <w:tabs>
          <w:tab w:val="num" w:pos="720"/>
        </w:tabs>
        <w:ind w:left="720" w:hanging="360"/>
      </w:pPr>
      <w:rPr>
        <w:rFonts w:ascii="Times New Roman" w:hAnsi="Times New Roman" w:hint="default"/>
      </w:rPr>
    </w:lvl>
    <w:lvl w:ilvl="1" w:tplc="3D6CB304">
      <w:start w:val="923"/>
      <w:numFmt w:val="bullet"/>
      <w:lvlText w:val="►"/>
      <w:lvlJc w:val="left"/>
      <w:pPr>
        <w:tabs>
          <w:tab w:val="num" w:pos="1440"/>
        </w:tabs>
        <w:ind w:left="1440" w:hanging="360"/>
      </w:pPr>
      <w:rPr>
        <w:rFonts w:ascii="Arial" w:hAnsi="Arial" w:hint="default"/>
      </w:rPr>
    </w:lvl>
    <w:lvl w:ilvl="2" w:tplc="12104A70" w:tentative="1">
      <w:start w:val="1"/>
      <w:numFmt w:val="bullet"/>
      <w:lvlText w:val="❯"/>
      <w:lvlJc w:val="left"/>
      <w:pPr>
        <w:tabs>
          <w:tab w:val="num" w:pos="2160"/>
        </w:tabs>
        <w:ind w:left="2160" w:hanging="360"/>
      </w:pPr>
      <w:rPr>
        <w:rFonts w:ascii="Times New Roman" w:hAnsi="Times New Roman" w:hint="default"/>
      </w:rPr>
    </w:lvl>
    <w:lvl w:ilvl="3" w:tplc="4170E1A2" w:tentative="1">
      <w:start w:val="1"/>
      <w:numFmt w:val="bullet"/>
      <w:lvlText w:val="❯"/>
      <w:lvlJc w:val="left"/>
      <w:pPr>
        <w:tabs>
          <w:tab w:val="num" w:pos="2880"/>
        </w:tabs>
        <w:ind w:left="2880" w:hanging="360"/>
      </w:pPr>
      <w:rPr>
        <w:rFonts w:ascii="Times New Roman" w:hAnsi="Times New Roman" w:hint="default"/>
      </w:rPr>
    </w:lvl>
    <w:lvl w:ilvl="4" w:tplc="CA105BBA" w:tentative="1">
      <w:start w:val="1"/>
      <w:numFmt w:val="bullet"/>
      <w:lvlText w:val="❯"/>
      <w:lvlJc w:val="left"/>
      <w:pPr>
        <w:tabs>
          <w:tab w:val="num" w:pos="3600"/>
        </w:tabs>
        <w:ind w:left="3600" w:hanging="360"/>
      </w:pPr>
      <w:rPr>
        <w:rFonts w:ascii="Times New Roman" w:hAnsi="Times New Roman" w:hint="default"/>
      </w:rPr>
    </w:lvl>
    <w:lvl w:ilvl="5" w:tplc="57E8CBBC" w:tentative="1">
      <w:start w:val="1"/>
      <w:numFmt w:val="bullet"/>
      <w:lvlText w:val="❯"/>
      <w:lvlJc w:val="left"/>
      <w:pPr>
        <w:tabs>
          <w:tab w:val="num" w:pos="4320"/>
        </w:tabs>
        <w:ind w:left="4320" w:hanging="360"/>
      </w:pPr>
      <w:rPr>
        <w:rFonts w:ascii="Times New Roman" w:hAnsi="Times New Roman" w:hint="default"/>
      </w:rPr>
    </w:lvl>
    <w:lvl w:ilvl="6" w:tplc="6958D764" w:tentative="1">
      <w:start w:val="1"/>
      <w:numFmt w:val="bullet"/>
      <w:lvlText w:val="❯"/>
      <w:lvlJc w:val="left"/>
      <w:pPr>
        <w:tabs>
          <w:tab w:val="num" w:pos="5040"/>
        </w:tabs>
        <w:ind w:left="5040" w:hanging="360"/>
      </w:pPr>
      <w:rPr>
        <w:rFonts w:ascii="Times New Roman" w:hAnsi="Times New Roman" w:hint="default"/>
      </w:rPr>
    </w:lvl>
    <w:lvl w:ilvl="7" w:tplc="C6A40EF8" w:tentative="1">
      <w:start w:val="1"/>
      <w:numFmt w:val="bullet"/>
      <w:lvlText w:val="❯"/>
      <w:lvlJc w:val="left"/>
      <w:pPr>
        <w:tabs>
          <w:tab w:val="num" w:pos="5760"/>
        </w:tabs>
        <w:ind w:left="5760" w:hanging="360"/>
      </w:pPr>
      <w:rPr>
        <w:rFonts w:ascii="Times New Roman" w:hAnsi="Times New Roman" w:hint="default"/>
      </w:rPr>
    </w:lvl>
    <w:lvl w:ilvl="8" w:tplc="BFA4993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1"/>
  </w:num>
  <w:num w:numId="3">
    <w:abstractNumId w:val="3"/>
  </w:num>
  <w:num w:numId="4">
    <w:abstractNumId w:val="7"/>
  </w:num>
  <w:num w:numId="5">
    <w:abstractNumId w:val="10"/>
  </w:num>
  <w:num w:numId="6">
    <w:abstractNumId w:val="9"/>
  </w:num>
  <w:num w:numId="7">
    <w:abstractNumId w:val="5"/>
  </w:num>
  <w:num w:numId="8">
    <w:abstractNumId w:val="8"/>
  </w:num>
  <w:num w:numId="9">
    <w:abstractNumId w:val="0"/>
  </w:num>
  <w:num w:numId="10">
    <w:abstractNumId w:val="6"/>
  </w:num>
  <w:num w:numId="11">
    <w:abstractNumId w:val="2"/>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E1"/>
    <w:rsid w:val="000023F0"/>
    <w:rsid w:val="00004D67"/>
    <w:rsid w:val="00006593"/>
    <w:rsid w:val="00011027"/>
    <w:rsid w:val="00016AB9"/>
    <w:rsid w:val="00017E30"/>
    <w:rsid w:val="0002294B"/>
    <w:rsid w:val="00026483"/>
    <w:rsid w:val="0002718C"/>
    <w:rsid w:val="00027A00"/>
    <w:rsid w:val="00030932"/>
    <w:rsid w:val="000345B7"/>
    <w:rsid w:val="000363E0"/>
    <w:rsid w:val="00037CED"/>
    <w:rsid w:val="000419FA"/>
    <w:rsid w:val="00041F02"/>
    <w:rsid w:val="0004350B"/>
    <w:rsid w:val="0005784C"/>
    <w:rsid w:val="00082BB8"/>
    <w:rsid w:val="0008571A"/>
    <w:rsid w:val="000A4D9B"/>
    <w:rsid w:val="000D543D"/>
    <w:rsid w:val="000F443F"/>
    <w:rsid w:val="000F446A"/>
    <w:rsid w:val="00104B43"/>
    <w:rsid w:val="00113C5C"/>
    <w:rsid w:val="00130877"/>
    <w:rsid w:val="00134129"/>
    <w:rsid w:val="00145F05"/>
    <w:rsid w:val="001469B7"/>
    <w:rsid w:val="00193E83"/>
    <w:rsid w:val="001A6288"/>
    <w:rsid w:val="001A74B6"/>
    <w:rsid w:val="001B5505"/>
    <w:rsid w:val="001D59F9"/>
    <w:rsid w:val="001F233B"/>
    <w:rsid w:val="002058A1"/>
    <w:rsid w:val="00215D99"/>
    <w:rsid w:val="00222838"/>
    <w:rsid w:val="00232DCF"/>
    <w:rsid w:val="00234786"/>
    <w:rsid w:val="00241452"/>
    <w:rsid w:val="002506FF"/>
    <w:rsid w:val="002563B3"/>
    <w:rsid w:val="00256BE2"/>
    <w:rsid w:val="00264F56"/>
    <w:rsid w:val="00282DEB"/>
    <w:rsid w:val="00284449"/>
    <w:rsid w:val="002867D1"/>
    <w:rsid w:val="0028722A"/>
    <w:rsid w:val="0029062F"/>
    <w:rsid w:val="0029294C"/>
    <w:rsid w:val="00294409"/>
    <w:rsid w:val="002A1321"/>
    <w:rsid w:val="002A530F"/>
    <w:rsid w:val="002B4D6E"/>
    <w:rsid w:val="002B6A3C"/>
    <w:rsid w:val="002C1A10"/>
    <w:rsid w:val="002D5CF4"/>
    <w:rsid w:val="002E4641"/>
    <w:rsid w:val="002E65B1"/>
    <w:rsid w:val="00307FCC"/>
    <w:rsid w:val="00340BC1"/>
    <w:rsid w:val="00342D38"/>
    <w:rsid w:val="00344019"/>
    <w:rsid w:val="003567C2"/>
    <w:rsid w:val="003678CA"/>
    <w:rsid w:val="003854C5"/>
    <w:rsid w:val="00394621"/>
    <w:rsid w:val="003A5ECE"/>
    <w:rsid w:val="003B2DB4"/>
    <w:rsid w:val="00411835"/>
    <w:rsid w:val="00434858"/>
    <w:rsid w:val="00453CD5"/>
    <w:rsid w:val="004807E1"/>
    <w:rsid w:val="004A1173"/>
    <w:rsid w:val="004B047B"/>
    <w:rsid w:val="004C75F8"/>
    <w:rsid w:val="004D5B7E"/>
    <w:rsid w:val="004F53D8"/>
    <w:rsid w:val="00542BA7"/>
    <w:rsid w:val="00545F75"/>
    <w:rsid w:val="0054768C"/>
    <w:rsid w:val="005619BC"/>
    <w:rsid w:val="005876D7"/>
    <w:rsid w:val="00590207"/>
    <w:rsid w:val="00594A6C"/>
    <w:rsid w:val="005A01BB"/>
    <w:rsid w:val="005B527A"/>
    <w:rsid w:val="005C6977"/>
    <w:rsid w:val="005D3EB2"/>
    <w:rsid w:val="005D532B"/>
    <w:rsid w:val="005E6682"/>
    <w:rsid w:val="005F23A7"/>
    <w:rsid w:val="005F4CD9"/>
    <w:rsid w:val="00600C57"/>
    <w:rsid w:val="00605D44"/>
    <w:rsid w:val="00636AE7"/>
    <w:rsid w:val="0064288A"/>
    <w:rsid w:val="006624BE"/>
    <w:rsid w:val="00677A27"/>
    <w:rsid w:val="00696858"/>
    <w:rsid w:val="006A1783"/>
    <w:rsid w:val="006A467B"/>
    <w:rsid w:val="006A5A7E"/>
    <w:rsid w:val="006C6FE2"/>
    <w:rsid w:val="006C71C0"/>
    <w:rsid w:val="006D2B54"/>
    <w:rsid w:val="006F3618"/>
    <w:rsid w:val="006F6ACC"/>
    <w:rsid w:val="00701F85"/>
    <w:rsid w:val="00707B1B"/>
    <w:rsid w:val="00710456"/>
    <w:rsid w:val="00713BC5"/>
    <w:rsid w:val="0075264A"/>
    <w:rsid w:val="007628D1"/>
    <w:rsid w:val="0077054B"/>
    <w:rsid w:val="00777036"/>
    <w:rsid w:val="007A13C0"/>
    <w:rsid w:val="007C2BE8"/>
    <w:rsid w:val="007E04D7"/>
    <w:rsid w:val="007E1CFE"/>
    <w:rsid w:val="007F5D4E"/>
    <w:rsid w:val="007F7695"/>
    <w:rsid w:val="008076C2"/>
    <w:rsid w:val="00812C01"/>
    <w:rsid w:val="00822908"/>
    <w:rsid w:val="00832D27"/>
    <w:rsid w:val="008344CA"/>
    <w:rsid w:val="00867491"/>
    <w:rsid w:val="00874FAB"/>
    <w:rsid w:val="0089307B"/>
    <w:rsid w:val="008B50D9"/>
    <w:rsid w:val="008C6354"/>
    <w:rsid w:val="008D3AC7"/>
    <w:rsid w:val="008E0C0B"/>
    <w:rsid w:val="008F182C"/>
    <w:rsid w:val="008F1F37"/>
    <w:rsid w:val="008F2617"/>
    <w:rsid w:val="00915700"/>
    <w:rsid w:val="00923265"/>
    <w:rsid w:val="00933A64"/>
    <w:rsid w:val="009404D8"/>
    <w:rsid w:val="00996335"/>
    <w:rsid w:val="009E6941"/>
    <w:rsid w:val="009F38FA"/>
    <w:rsid w:val="00A03865"/>
    <w:rsid w:val="00A113E9"/>
    <w:rsid w:val="00A15093"/>
    <w:rsid w:val="00A15711"/>
    <w:rsid w:val="00A266F4"/>
    <w:rsid w:val="00A26D39"/>
    <w:rsid w:val="00A34DF8"/>
    <w:rsid w:val="00A514EA"/>
    <w:rsid w:val="00A70D75"/>
    <w:rsid w:val="00A82060"/>
    <w:rsid w:val="00AB048C"/>
    <w:rsid w:val="00AB32A8"/>
    <w:rsid w:val="00AB3701"/>
    <w:rsid w:val="00AC3E75"/>
    <w:rsid w:val="00AD2C1B"/>
    <w:rsid w:val="00AD2F2F"/>
    <w:rsid w:val="00AD5BAC"/>
    <w:rsid w:val="00AE294E"/>
    <w:rsid w:val="00AF30DE"/>
    <w:rsid w:val="00B01E21"/>
    <w:rsid w:val="00B050BC"/>
    <w:rsid w:val="00B05A38"/>
    <w:rsid w:val="00B15F02"/>
    <w:rsid w:val="00B17826"/>
    <w:rsid w:val="00B55019"/>
    <w:rsid w:val="00B554A9"/>
    <w:rsid w:val="00B9069E"/>
    <w:rsid w:val="00B93794"/>
    <w:rsid w:val="00BA5BC2"/>
    <w:rsid w:val="00BD09F2"/>
    <w:rsid w:val="00BD3043"/>
    <w:rsid w:val="00BE037B"/>
    <w:rsid w:val="00BE06DD"/>
    <w:rsid w:val="00BE128B"/>
    <w:rsid w:val="00BF1666"/>
    <w:rsid w:val="00C039BF"/>
    <w:rsid w:val="00C07141"/>
    <w:rsid w:val="00C25D4F"/>
    <w:rsid w:val="00C34498"/>
    <w:rsid w:val="00C47480"/>
    <w:rsid w:val="00C72859"/>
    <w:rsid w:val="00C76EB5"/>
    <w:rsid w:val="00C940D8"/>
    <w:rsid w:val="00CB2472"/>
    <w:rsid w:val="00CB5862"/>
    <w:rsid w:val="00CD27EE"/>
    <w:rsid w:val="00CD282F"/>
    <w:rsid w:val="00CD4C20"/>
    <w:rsid w:val="00CE140A"/>
    <w:rsid w:val="00CE7122"/>
    <w:rsid w:val="00CF6947"/>
    <w:rsid w:val="00D11FEC"/>
    <w:rsid w:val="00D17FD8"/>
    <w:rsid w:val="00D35098"/>
    <w:rsid w:val="00D60236"/>
    <w:rsid w:val="00D61953"/>
    <w:rsid w:val="00D66F49"/>
    <w:rsid w:val="00D6760E"/>
    <w:rsid w:val="00D715F0"/>
    <w:rsid w:val="00D87E74"/>
    <w:rsid w:val="00DA0432"/>
    <w:rsid w:val="00DB16A9"/>
    <w:rsid w:val="00DB3D9D"/>
    <w:rsid w:val="00DC3A4A"/>
    <w:rsid w:val="00DF632A"/>
    <w:rsid w:val="00E024CC"/>
    <w:rsid w:val="00E0290D"/>
    <w:rsid w:val="00E03038"/>
    <w:rsid w:val="00E167B4"/>
    <w:rsid w:val="00E20630"/>
    <w:rsid w:val="00E2170E"/>
    <w:rsid w:val="00E5385F"/>
    <w:rsid w:val="00E80783"/>
    <w:rsid w:val="00E845ED"/>
    <w:rsid w:val="00E9515A"/>
    <w:rsid w:val="00EA11D7"/>
    <w:rsid w:val="00EB01CE"/>
    <w:rsid w:val="00EB0E56"/>
    <w:rsid w:val="00EB448C"/>
    <w:rsid w:val="00ED06AA"/>
    <w:rsid w:val="00ED251E"/>
    <w:rsid w:val="00EE3478"/>
    <w:rsid w:val="00EE7B67"/>
    <w:rsid w:val="00EF0BA1"/>
    <w:rsid w:val="00F06D29"/>
    <w:rsid w:val="00F12886"/>
    <w:rsid w:val="00F13302"/>
    <w:rsid w:val="00F35781"/>
    <w:rsid w:val="00F36584"/>
    <w:rsid w:val="00F422FD"/>
    <w:rsid w:val="00F70B23"/>
    <w:rsid w:val="00F739E6"/>
    <w:rsid w:val="00FA6F82"/>
    <w:rsid w:val="00FA7BA5"/>
    <w:rsid w:val="00FC2F75"/>
    <w:rsid w:val="00FC5E52"/>
    <w:rsid w:val="00FE49D0"/>
    <w:rsid w:val="00FF1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9,#f9f,#60c,#0c6,#0f9,#0c0,#ff9,#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3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07E1"/>
    <w:rPr>
      <w:color w:val="0000FF" w:themeColor="hyperlink"/>
      <w:u w:val="single"/>
    </w:rPr>
  </w:style>
  <w:style w:type="paragraph" w:styleId="Paragrafoelenco">
    <w:name w:val="List Paragraph"/>
    <w:basedOn w:val="Normale"/>
    <w:uiPriority w:val="34"/>
    <w:qFormat/>
    <w:rsid w:val="003678CA"/>
    <w:pPr>
      <w:ind w:left="720"/>
      <w:contextualSpacing/>
    </w:pPr>
  </w:style>
  <w:style w:type="paragraph" w:styleId="Testofumetto">
    <w:name w:val="Balloon Text"/>
    <w:basedOn w:val="Normale"/>
    <w:link w:val="TestofumettoCarattere"/>
    <w:uiPriority w:val="99"/>
    <w:semiHidden/>
    <w:unhideWhenUsed/>
    <w:rsid w:val="00CB247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472"/>
    <w:rPr>
      <w:rFonts w:ascii="Tahoma" w:hAnsi="Tahoma" w:cs="Tahoma"/>
      <w:sz w:val="16"/>
      <w:szCs w:val="16"/>
    </w:rPr>
  </w:style>
  <w:style w:type="paragraph" w:styleId="Intestazione">
    <w:name w:val="header"/>
    <w:basedOn w:val="Normale"/>
    <w:link w:val="IntestazioneCarattere"/>
    <w:uiPriority w:val="99"/>
    <w:unhideWhenUsed/>
    <w:rsid w:val="008F261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F2617"/>
  </w:style>
  <w:style w:type="paragraph" w:styleId="Pidipagina">
    <w:name w:val="footer"/>
    <w:basedOn w:val="Normale"/>
    <w:link w:val="PidipaginaCarattere"/>
    <w:uiPriority w:val="99"/>
    <w:unhideWhenUsed/>
    <w:rsid w:val="008F261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F2617"/>
  </w:style>
  <w:style w:type="paragraph" w:styleId="Titolo">
    <w:name w:val="Title"/>
    <w:basedOn w:val="Normale"/>
    <w:next w:val="Normale"/>
    <w:link w:val="TitoloCarattere"/>
    <w:uiPriority w:val="10"/>
    <w:qFormat/>
    <w:rsid w:val="007F76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7F7695"/>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7F7695"/>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7F7695"/>
    <w:rPr>
      <w:rFonts w:asciiTheme="majorHAnsi" w:eastAsiaTheme="majorEastAsia" w:hAnsiTheme="majorHAnsi" w:cstheme="majorBidi"/>
      <w:i/>
      <w:iCs/>
      <w:color w:val="4F81BD" w:themeColor="accent1"/>
      <w:spacing w:val="15"/>
      <w:sz w:val="24"/>
      <w:szCs w:val="24"/>
      <w:lang w:eastAsia="it-IT"/>
    </w:rPr>
  </w:style>
  <w:style w:type="table" w:styleId="Grigliatabella">
    <w:name w:val="Table Grid"/>
    <w:basedOn w:val="Tabellanormale"/>
    <w:uiPriority w:val="39"/>
    <w:rsid w:val="00D87E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C2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3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07E1"/>
    <w:rPr>
      <w:color w:val="0000FF" w:themeColor="hyperlink"/>
      <w:u w:val="single"/>
    </w:rPr>
  </w:style>
  <w:style w:type="paragraph" w:styleId="Paragrafoelenco">
    <w:name w:val="List Paragraph"/>
    <w:basedOn w:val="Normale"/>
    <w:uiPriority w:val="34"/>
    <w:qFormat/>
    <w:rsid w:val="003678CA"/>
    <w:pPr>
      <w:ind w:left="720"/>
      <w:contextualSpacing/>
    </w:pPr>
  </w:style>
  <w:style w:type="paragraph" w:styleId="Testofumetto">
    <w:name w:val="Balloon Text"/>
    <w:basedOn w:val="Normale"/>
    <w:link w:val="TestofumettoCarattere"/>
    <w:uiPriority w:val="99"/>
    <w:semiHidden/>
    <w:unhideWhenUsed/>
    <w:rsid w:val="00CB247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472"/>
    <w:rPr>
      <w:rFonts w:ascii="Tahoma" w:hAnsi="Tahoma" w:cs="Tahoma"/>
      <w:sz w:val="16"/>
      <w:szCs w:val="16"/>
    </w:rPr>
  </w:style>
  <w:style w:type="paragraph" w:styleId="Intestazione">
    <w:name w:val="header"/>
    <w:basedOn w:val="Normale"/>
    <w:link w:val="IntestazioneCarattere"/>
    <w:uiPriority w:val="99"/>
    <w:unhideWhenUsed/>
    <w:rsid w:val="008F261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F2617"/>
  </w:style>
  <w:style w:type="paragraph" w:styleId="Pidipagina">
    <w:name w:val="footer"/>
    <w:basedOn w:val="Normale"/>
    <w:link w:val="PidipaginaCarattere"/>
    <w:uiPriority w:val="99"/>
    <w:unhideWhenUsed/>
    <w:rsid w:val="008F261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F2617"/>
  </w:style>
  <w:style w:type="paragraph" w:styleId="Titolo">
    <w:name w:val="Title"/>
    <w:basedOn w:val="Normale"/>
    <w:next w:val="Normale"/>
    <w:link w:val="TitoloCarattere"/>
    <w:uiPriority w:val="10"/>
    <w:qFormat/>
    <w:rsid w:val="007F76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7F7695"/>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7F7695"/>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7F7695"/>
    <w:rPr>
      <w:rFonts w:asciiTheme="majorHAnsi" w:eastAsiaTheme="majorEastAsia" w:hAnsiTheme="majorHAnsi" w:cstheme="majorBidi"/>
      <w:i/>
      <w:iCs/>
      <w:color w:val="4F81BD" w:themeColor="accent1"/>
      <w:spacing w:val="15"/>
      <w:sz w:val="24"/>
      <w:szCs w:val="24"/>
      <w:lang w:eastAsia="it-IT"/>
    </w:rPr>
  </w:style>
  <w:style w:type="table" w:styleId="Grigliatabella">
    <w:name w:val="Table Grid"/>
    <w:basedOn w:val="Tabellanormale"/>
    <w:uiPriority w:val="39"/>
    <w:rsid w:val="00D87E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C2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9356">
      <w:bodyDiv w:val="1"/>
      <w:marLeft w:val="0"/>
      <w:marRight w:val="0"/>
      <w:marTop w:val="0"/>
      <w:marBottom w:val="0"/>
      <w:divBdr>
        <w:top w:val="none" w:sz="0" w:space="0" w:color="auto"/>
        <w:left w:val="none" w:sz="0" w:space="0" w:color="auto"/>
        <w:bottom w:val="none" w:sz="0" w:space="0" w:color="auto"/>
        <w:right w:val="none" w:sz="0" w:space="0" w:color="auto"/>
      </w:divBdr>
    </w:div>
    <w:div w:id="54550905">
      <w:bodyDiv w:val="1"/>
      <w:marLeft w:val="0"/>
      <w:marRight w:val="0"/>
      <w:marTop w:val="0"/>
      <w:marBottom w:val="0"/>
      <w:divBdr>
        <w:top w:val="none" w:sz="0" w:space="0" w:color="auto"/>
        <w:left w:val="none" w:sz="0" w:space="0" w:color="auto"/>
        <w:bottom w:val="none" w:sz="0" w:space="0" w:color="auto"/>
        <w:right w:val="none" w:sz="0" w:space="0" w:color="auto"/>
      </w:divBdr>
    </w:div>
    <w:div w:id="151914161">
      <w:bodyDiv w:val="1"/>
      <w:marLeft w:val="0"/>
      <w:marRight w:val="0"/>
      <w:marTop w:val="0"/>
      <w:marBottom w:val="0"/>
      <w:divBdr>
        <w:top w:val="none" w:sz="0" w:space="0" w:color="auto"/>
        <w:left w:val="none" w:sz="0" w:space="0" w:color="auto"/>
        <w:bottom w:val="none" w:sz="0" w:space="0" w:color="auto"/>
        <w:right w:val="none" w:sz="0" w:space="0" w:color="auto"/>
      </w:divBdr>
    </w:div>
    <w:div w:id="153959174">
      <w:bodyDiv w:val="1"/>
      <w:marLeft w:val="0"/>
      <w:marRight w:val="0"/>
      <w:marTop w:val="0"/>
      <w:marBottom w:val="0"/>
      <w:divBdr>
        <w:top w:val="none" w:sz="0" w:space="0" w:color="auto"/>
        <w:left w:val="none" w:sz="0" w:space="0" w:color="auto"/>
        <w:bottom w:val="none" w:sz="0" w:space="0" w:color="auto"/>
        <w:right w:val="none" w:sz="0" w:space="0" w:color="auto"/>
      </w:divBdr>
    </w:div>
    <w:div w:id="184253772">
      <w:bodyDiv w:val="1"/>
      <w:marLeft w:val="0"/>
      <w:marRight w:val="0"/>
      <w:marTop w:val="0"/>
      <w:marBottom w:val="0"/>
      <w:divBdr>
        <w:top w:val="none" w:sz="0" w:space="0" w:color="auto"/>
        <w:left w:val="none" w:sz="0" w:space="0" w:color="auto"/>
        <w:bottom w:val="none" w:sz="0" w:space="0" w:color="auto"/>
        <w:right w:val="none" w:sz="0" w:space="0" w:color="auto"/>
      </w:divBdr>
      <w:divsChild>
        <w:div w:id="550314278">
          <w:marLeft w:val="547"/>
          <w:marRight w:val="0"/>
          <w:marTop w:val="115"/>
          <w:marBottom w:val="0"/>
          <w:divBdr>
            <w:top w:val="none" w:sz="0" w:space="0" w:color="auto"/>
            <w:left w:val="none" w:sz="0" w:space="0" w:color="auto"/>
            <w:bottom w:val="none" w:sz="0" w:space="0" w:color="auto"/>
            <w:right w:val="none" w:sz="0" w:space="0" w:color="auto"/>
          </w:divBdr>
        </w:div>
        <w:div w:id="1587376149">
          <w:marLeft w:val="1166"/>
          <w:marRight w:val="0"/>
          <w:marTop w:val="96"/>
          <w:marBottom w:val="0"/>
          <w:divBdr>
            <w:top w:val="none" w:sz="0" w:space="0" w:color="auto"/>
            <w:left w:val="none" w:sz="0" w:space="0" w:color="auto"/>
            <w:bottom w:val="none" w:sz="0" w:space="0" w:color="auto"/>
            <w:right w:val="none" w:sz="0" w:space="0" w:color="auto"/>
          </w:divBdr>
        </w:div>
        <w:div w:id="1560819104">
          <w:marLeft w:val="1166"/>
          <w:marRight w:val="0"/>
          <w:marTop w:val="96"/>
          <w:marBottom w:val="0"/>
          <w:divBdr>
            <w:top w:val="none" w:sz="0" w:space="0" w:color="auto"/>
            <w:left w:val="none" w:sz="0" w:space="0" w:color="auto"/>
            <w:bottom w:val="none" w:sz="0" w:space="0" w:color="auto"/>
            <w:right w:val="none" w:sz="0" w:space="0" w:color="auto"/>
          </w:divBdr>
        </w:div>
        <w:div w:id="1873885209">
          <w:marLeft w:val="1166"/>
          <w:marRight w:val="0"/>
          <w:marTop w:val="96"/>
          <w:marBottom w:val="0"/>
          <w:divBdr>
            <w:top w:val="none" w:sz="0" w:space="0" w:color="auto"/>
            <w:left w:val="none" w:sz="0" w:space="0" w:color="auto"/>
            <w:bottom w:val="none" w:sz="0" w:space="0" w:color="auto"/>
            <w:right w:val="none" w:sz="0" w:space="0" w:color="auto"/>
          </w:divBdr>
        </w:div>
        <w:div w:id="721442288">
          <w:marLeft w:val="1166"/>
          <w:marRight w:val="0"/>
          <w:marTop w:val="96"/>
          <w:marBottom w:val="0"/>
          <w:divBdr>
            <w:top w:val="none" w:sz="0" w:space="0" w:color="auto"/>
            <w:left w:val="none" w:sz="0" w:space="0" w:color="auto"/>
            <w:bottom w:val="none" w:sz="0" w:space="0" w:color="auto"/>
            <w:right w:val="none" w:sz="0" w:space="0" w:color="auto"/>
          </w:divBdr>
        </w:div>
      </w:divsChild>
    </w:div>
    <w:div w:id="185413584">
      <w:bodyDiv w:val="1"/>
      <w:marLeft w:val="0"/>
      <w:marRight w:val="0"/>
      <w:marTop w:val="0"/>
      <w:marBottom w:val="0"/>
      <w:divBdr>
        <w:top w:val="none" w:sz="0" w:space="0" w:color="auto"/>
        <w:left w:val="none" w:sz="0" w:space="0" w:color="auto"/>
        <w:bottom w:val="none" w:sz="0" w:space="0" w:color="auto"/>
        <w:right w:val="none" w:sz="0" w:space="0" w:color="auto"/>
      </w:divBdr>
    </w:div>
    <w:div w:id="185950930">
      <w:bodyDiv w:val="1"/>
      <w:marLeft w:val="0"/>
      <w:marRight w:val="0"/>
      <w:marTop w:val="0"/>
      <w:marBottom w:val="0"/>
      <w:divBdr>
        <w:top w:val="none" w:sz="0" w:space="0" w:color="auto"/>
        <w:left w:val="none" w:sz="0" w:space="0" w:color="auto"/>
        <w:bottom w:val="none" w:sz="0" w:space="0" w:color="auto"/>
        <w:right w:val="none" w:sz="0" w:space="0" w:color="auto"/>
      </w:divBdr>
    </w:div>
    <w:div w:id="196312667">
      <w:bodyDiv w:val="1"/>
      <w:marLeft w:val="0"/>
      <w:marRight w:val="0"/>
      <w:marTop w:val="0"/>
      <w:marBottom w:val="0"/>
      <w:divBdr>
        <w:top w:val="none" w:sz="0" w:space="0" w:color="auto"/>
        <w:left w:val="none" w:sz="0" w:space="0" w:color="auto"/>
        <w:bottom w:val="none" w:sz="0" w:space="0" w:color="auto"/>
        <w:right w:val="none" w:sz="0" w:space="0" w:color="auto"/>
      </w:divBdr>
      <w:divsChild>
        <w:div w:id="1564293511">
          <w:marLeft w:val="547"/>
          <w:marRight w:val="0"/>
          <w:marTop w:val="115"/>
          <w:marBottom w:val="0"/>
          <w:divBdr>
            <w:top w:val="none" w:sz="0" w:space="0" w:color="auto"/>
            <w:left w:val="none" w:sz="0" w:space="0" w:color="auto"/>
            <w:bottom w:val="none" w:sz="0" w:space="0" w:color="auto"/>
            <w:right w:val="none" w:sz="0" w:space="0" w:color="auto"/>
          </w:divBdr>
        </w:div>
        <w:div w:id="317270832">
          <w:marLeft w:val="1166"/>
          <w:marRight w:val="0"/>
          <w:marTop w:val="96"/>
          <w:marBottom w:val="0"/>
          <w:divBdr>
            <w:top w:val="none" w:sz="0" w:space="0" w:color="auto"/>
            <w:left w:val="none" w:sz="0" w:space="0" w:color="auto"/>
            <w:bottom w:val="none" w:sz="0" w:space="0" w:color="auto"/>
            <w:right w:val="none" w:sz="0" w:space="0" w:color="auto"/>
          </w:divBdr>
        </w:div>
        <w:div w:id="1607882475">
          <w:marLeft w:val="547"/>
          <w:marRight w:val="0"/>
          <w:marTop w:val="115"/>
          <w:marBottom w:val="0"/>
          <w:divBdr>
            <w:top w:val="none" w:sz="0" w:space="0" w:color="auto"/>
            <w:left w:val="none" w:sz="0" w:space="0" w:color="auto"/>
            <w:bottom w:val="none" w:sz="0" w:space="0" w:color="auto"/>
            <w:right w:val="none" w:sz="0" w:space="0" w:color="auto"/>
          </w:divBdr>
        </w:div>
        <w:div w:id="569729561">
          <w:marLeft w:val="1166"/>
          <w:marRight w:val="0"/>
          <w:marTop w:val="96"/>
          <w:marBottom w:val="0"/>
          <w:divBdr>
            <w:top w:val="none" w:sz="0" w:space="0" w:color="auto"/>
            <w:left w:val="none" w:sz="0" w:space="0" w:color="auto"/>
            <w:bottom w:val="none" w:sz="0" w:space="0" w:color="auto"/>
            <w:right w:val="none" w:sz="0" w:space="0" w:color="auto"/>
          </w:divBdr>
        </w:div>
      </w:divsChild>
    </w:div>
    <w:div w:id="209193848">
      <w:bodyDiv w:val="1"/>
      <w:marLeft w:val="0"/>
      <w:marRight w:val="0"/>
      <w:marTop w:val="0"/>
      <w:marBottom w:val="0"/>
      <w:divBdr>
        <w:top w:val="none" w:sz="0" w:space="0" w:color="auto"/>
        <w:left w:val="none" w:sz="0" w:space="0" w:color="auto"/>
        <w:bottom w:val="none" w:sz="0" w:space="0" w:color="auto"/>
        <w:right w:val="none" w:sz="0" w:space="0" w:color="auto"/>
      </w:divBdr>
    </w:div>
    <w:div w:id="287517744">
      <w:bodyDiv w:val="1"/>
      <w:marLeft w:val="0"/>
      <w:marRight w:val="0"/>
      <w:marTop w:val="0"/>
      <w:marBottom w:val="0"/>
      <w:divBdr>
        <w:top w:val="none" w:sz="0" w:space="0" w:color="auto"/>
        <w:left w:val="none" w:sz="0" w:space="0" w:color="auto"/>
        <w:bottom w:val="none" w:sz="0" w:space="0" w:color="auto"/>
        <w:right w:val="none" w:sz="0" w:space="0" w:color="auto"/>
      </w:divBdr>
    </w:div>
    <w:div w:id="292709042">
      <w:bodyDiv w:val="1"/>
      <w:marLeft w:val="0"/>
      <w:marRight w:val="0"/>
      <w:marTop w:val="0"/>
      <w:marBottom w:val="0"/>
      <w:divBdr>
        <w:top w:val="none" w:sz="0" w:space="0" w:color="auto"/>
        <w:left w:val="none" w:sz="0" w:space="0" w:color="auto"/>
        <w:bottom w:val="none" w:sz="0" w:space="0" w:color="auto"/>
        <w:right w:val="none" w:sz="0" w:space="0" w:color="auto"/>
      </w:divBdr>
    </w:div>
    <w:div w:id="314797269">
      <w:bodyDiv w:val="1"/>
      <w:marLeft w:val="0"/>
      <w:marRight w:val="0"/>
      <w:marTop w:val="0"/>
      <w:marBottom w:val="0"/>
      <w:divBdr>
        <w:top w:val="none" w:sz="0" w:space="0" w:color="auto"/>
        <w:left w:val="none" w:sz="0" w:space="0" w:color="auto"/>
        <w:bottom w:val="none" w:sz="0" w:space="0" w:color="auto"/>
        <w:right w:val="none" w:sz="0" w:space="0" w:color="auto"/>
      </w:divBdr>
    </w:div>
    <w:div w:id="344401547">
      <w:bodyDiv w:val="1"/>
      <w:marLeft w:val="0"/>
      <w:marRight w:val="0"/>
      <w:marTop w:val="0"/>
      <w:marBottom w:val="0"/>
      <w:divBdr>
        <w:top w:val="none" w:sz="0" w:space="0" w:color="auto"/>
        <w:left w:val="none" w:sz="0" w:space="0" w:color="auto"/>
        <w:bottom w:val="none" w:sz="0" w:space="0" w:color="auto"/>
        <w:right w:val="none" w:sz="0" w:space="0" w:color="auto"/>
      </w:divBdr>
    </w:div>
    <w:div w:id="349257200">
      <w:bodyDiv w:val="1"/>
      <w:marLeft w:val="0"/>
      <w:marRight w:val="0"/>
      <w:marTop w:val="0"/>
      <w:marBottom w:val="0"/>
      <w:divBdr>
        <w:top w:val="none" w:sz="0" w:space="0" w:color="auto"/>
        <w:left w:val="none" w:sz="0" w:space="0" w:color="auto"/>
        <w:bottom w:val="none" w:sz="0" w:space="0" w:color="auto"/>
        <w:right w:val="none" w:sz="0" w:space="0" w:color="auto"/>
      </w:divBdr>
    </w:div>
    <w:div w:id="389576765">
      <w:bodyDiv w:val="1"/>
      <w:marLeft w:val="0"/>
      <w:marRight w:val="0"/>
      <w:marTop w:val="0"/>
      <w:marBottom w:val="0"/>
      <w:divBdr>
        <w:top w:val="none" w:sz="0" w:space="0" w:color="auto"/>
        <w:left w:val="none" w:sz="0" w:space="0" w:color="auto"/>
        <w:bottom w:val="none" w:sz="0" w:space="0" w:color="auto"/>
        <w:right w:val="none" w:sz="0" w:space="0" w:color="auto"/>
      </w:divBdr>
    </w:div>
    <w:div w:id="423571051">
      <w:bodyDiv w:val="1"/>
      <w:marLeft w:val="0"/>
      <w:marRight w:val="0"/>
      <w:marTop w:val="0"/>
      <w:marBottom w:val="0"/>
      <w:divBdr>
        <w:top w:val="none" w:sz="0" w:space="0" w:color="auto"/>
        <w:left w:val="none" w:sz="0" w:space="0" w:color="auto"/>
        <w:bottom w:val="none" w:sz="0" w:space="0" w:color="auto"/>
        <w:right w:val="none" w:sz="0" w:space="0" w:color="auto"/>
      </w:divBdr>
    </w:div>
    <w:div w:id="468594012">
      <w:bodyDiv w:val="1"/>
      <w:marLeft w:val="0"/>
      <w:marRight w:val="0"/>
      <w:marTop w:val="0"/>
      <w:marBottom w:val="0"/>
      <w:divBdr>
        <w:top w:val="none" w:sz="0" w:space="0" w:color="auto"/>
        <w:left w:val="none" w:sz="0" w:space="0" w:color="auto"/>
        <w:bottom w:val="none" w:sz="0" w:space="0" w:color="auto"/>
        <w:right w:val="none" w:sz="0" w:space="0" w:color="auto"/>
      </w:divBdr>
    </w:div>
    <w:div w:id="490484847">
      <w:bodyDiv w:val="1"/>
      <w:marLeft w:val="0"/>
      <w:marRight w:val="0"/>
      <w:marTop w:val="0"/>
      <w:marBottom w:val="0"/>
      <w:divBdr>
        <w:top w:val="none" w:sz="0" w:space="0" w:color="auto"/>
        <w:left w:val="none" w:sz="0" w:space="0" w:color="auto"/>
        <w:bottom w:val="none" w:sz="0" w:space="0" w:color="auto"/>
        <w:right w:val="none" w:sz="0" w:space="0" w:color="auto"/>
      </w:divBdr>
    </w:div>
    <w:div w:id="505755334">
      <w:bodyDiv w:val="1"/>
      <w:marLeft w:val="0"/>
      <w:marRight w:val="0"/>
      <w:marTop w:val="0"/>
      <w:marBottom w:val="0"/>
      <w:divBdr>
        <w:top w:val="none" w:sz="0" w:space="0" w:color="auto"/>
        <w:left w:val="none" w:sz="0" w:space="0" w:color="auto"/>
        <w:bottom w:val="none" w:sz="0" w:space="0" w:color="auto"/>
        <w:right w:val="none" w:sz="0" w:space="0" w:color="auto"/>
      </w:divBdr>
    </w:div>
    <w:div w:id="573122329">
      <w:bodyDiv w:val="1"/>
      <w:marLeft w:val="0"/>
      <w:marRight w:val="0"/>
      <w:marTop w:val="0"/>
      <w:marBottom w:val="0"/>
      <w:divBdr>
        <w:top w:val="none" w:sz="0" w:space="0" w:color="auto"/>
        <w:left w:val="none" w:sz="0" w:space="0" w:color="auto"/>
        <w:bottom w:val="none" w:sz="0" w:space="0" w:color="auto"/>
        <w:right w:val="none" w:sz="0" w:space="0" w:color="auto"/>
      </w:divBdr>
    </w:div>
    <w:div w:id="596987892">
      <w:bodyDiv w:val="1"/>
      <w:marLeft w:val="0"/>
      <w:marRight w:val="0"/>
      <w:marTop w:val="0"/>
      <w:marBottom w:val="0"/>
      <w:divBdr>
        <w:top w:val="none" w:sz="0" w:space="0" w:color="auto"/>
        <w:left w:val="none" w:sz="0" w:space="0" w:color="auto"/>
        <w:bottom w:val="none" w:sz="0" w:space="0" w:color="auto"/>
        <w:right w:val="none" w:sz="0" w:space="0" w:color="auto"/>
      </w:divBdr>
    </w:div>
    <w:div w:id="600988583">
      <w:bodyDiv w:val="1"/>
      <w:marLeft w:val="0"/>
      <w:marRight w:val="0"/>
      <w:marTop w:val="0"/>
      <w:marBottom w:val="0"/>
      <w:divBdr>
        <w:top w:val="none" w:sz="0" w:space="0" w:color="auto"/>
        <w:left w:val="none" w:sz="0" w:space="0" w:color="auto"/>
        <w:bottom w:val="none" w:sz="0" w:space="0" w:color="auto"/>
        <w:right w:val="none" w:sz="0" w:space="0" w:color="auto"/>
      </w:divBdr>
    </w:div>
    <w:div w:id="614870612">
      <w:bodyDiv w:val="1"/>
      <w:marLeft w:val="0"/>
      <w:marRight w:val="0"/>
      <w:marTop w:val="0"/>
      <w:marBottom w:val="0"/>
      <w:divBdr>
        <w:top w:val="none" w:sz="0" w:space="0" w:color="auto"/>
        <w:left w:val="none" w:sz="0" w:space="0" w:color="auto"/>
        <w:bottom w:val="none" w:sz="0" w:space="0" w:color="auto"/>
        <w:right w:val="none" w:sz="0" w:space="0" w:color="auto"/>
      </w:divBdr>
    </w:div>
    <w:div w:id="621814013">
      <w:bodyDiv w:val="1"/>
      <w:marLeft w:val="0"/>
      <w:marRight w:val="0"/>
      <w:marTop w:val="0"/>
      <w:marBottom w:val="0"/>
      <w:divBdr>
        <w:top w:val="none" w:sz="0" w:space="0" w:color="auto"/>
        <w:left w:val="none" w:sz="0" w:space="0" w:color="auto"/>
        <w:bottom w:val="none" w:sz="0" w:space="0" w:color="auto"/>
        <w:right w:val="none" w:sz="0" w:space="0" w:color="auto"/>
      </w:divBdr>
    </w:div>
    <w:div w:id="804784299">
      <w:bodyDiv w:val="1"/>
      <w:marLeft w:val="0"/>
      <w:marRight w:val="0"/>
      <w:marTop w:val="0"/>
      <w:marBottom w:val="0"/>
      <w:divBdr>
        <w:top w:val="none" w:sz="0" w:space="0" w:color="auto"/>
        <w:left w:val="none" w:sz="0" w:space="0" w:color="auto"/>
        <w:bottom w:val="none" w:sz="0" w:space="0" w:color="auto"/>
        <w:right w:val="none" w:sz="0" w:space="0" w:color="auto"/>
      </w:divBdr>
    </w:div>
    <w:div w:id="819811299">
      <w:bodyDiv w:val="1"/>
      <w:marLeft w:val="0"/>
      <w:marRight w:val="0"/>
      <w:marTop w:val="0"/>
      <w:marBottom w:val="0"/>
      <w:divBdr>
        <w:top w:val="none" w:sz="0" w:space="0" w:color="auto"/>
        <w:left w:val="none" w:sz="0" w:space="0" w:color="auto"/>
        <w:bottom w:val="none" w:sz="0" w:space="0" w:color="auto"/>
        <w:right w:val="none" w:sz="0" w:space="0" w:color="auto"/>
      </w:divBdr>
    </w:div>
    <w:div w:id="874468255">
      <w:bodyDiv w:val="1"/>
      <w:marLeft w:val="0"/>
      <w:marRight w:val="0"/>
      <w:marTop w:val="0"/>
      <w:marBottom w:val="0"/>
      <w:divBdr>
        <w:top w:val="none" w:sz="0" w:space="0" w:color="auto"/>
        <w:left w:val="none" w:sz="0" w:space="0" w:color="auto"/>
        <w:bottom w:val="none" w:sz="0" w:space="0" w:color="auto"/>
        <w:right w:val="none" w:sz="0" w:space="0" w:color="auto"/>
      </w:divBdr>
    </w:div>
    <w:div w:id="957948174">
      <w:bodyDiv w:val="1"/>
      <w:marLeft w:val="0"/>
      <w:marRight w:val="0"/>
      <w:marTop w:val="0"/>
      <w:marBottom w:val="0"/>
      <w:divBdr>
        <w:top w:val="none" w:sz="0" w:space="0" w:color="auto"/>
        <w:left w:val="none" w:sz="0" w:space="0" w:color="auto"/>
        <w:bottom w:val="none" w:sz="0" w:space="0" w:color="auto"/>
        <w:right w:val="none" w:sz="0" w:space="0" w:color="auto"/>
      </w:divBdr>
    </w:div>
    <w:div w:id="1006177666">
      <w:bodyDiv w:val="1"/>
      <w:marLeft w:val="0"/>
      <w:marRight w:val="0"/>
      <w:marTop w:val="0"/>
      <w:marBottom w:val="0"/>
      <w:divBdr>
        <w:top w:val="none" w:sz="0" w:space="0" w:color="auto"/>
        <w:left w:val="none" w:sz="0" w:space="0" w:color="auto"/>
        <w:bottom w:val="none" w:sz="0" w:space="0" w:color="auto"/>
        <w:right w:val="none" w:sz="0" w:space="0" w:color="auto"/>
      </w:divBdr>
    </w:div>
    <w:div w:id="1023943966">
      <w:bodyDiv w:val="1"/>
      <w:marLeft w:val="0"/>
      <w:marRight w:val="0"/>
      <w:marTop w:val="0"/>
      <w:marBottom w:val="0"/>
      <w:divBdr>
        <w:top w:val="none" w:sz="0" w:space="0" w:color="auto"/>
        <w:left w:val="none" w:sz="0" w:space="0" w:color="auto"/>
        <w:bottom w:val="none" w:sz="0" w:space="0" w:color="auto"/>
        <w:right w:val="none" w:sz="0" w:space="0" w:color="auto"/>
      </w:divBdr>
    </w:div>
    <w:div w:id="1150052613">
      <w:bodyDiv w:val="1"/>
      <w:marLeft w:val="0"/>
      <w:marRight w:val="0"/>
      <w:marTop w:val="0"/>
      <w:marBottom w:val="0"/>
      <w:divBdr>
        <w:top w:val="none" w:sz="0" w:space="0" w:color="auto"/>
        <w:left w:val="none" w:sz="0" w:space="0" w:color="auto"/>
        <w:bottom w:val="none" w:sz="0" w:space="0" w:color="auto"/>
        <w:right w:val="none" w:sz="0" w:space="0" w:color="auto"/>
      </w:divBdr>
    </w:div>
    <w:div w:id="1291353381">
      <w:bodyDiv w:val="1"/>
      <w:marLeft w:val="0"/>
      <w:marRight w:val="0"/>
      <w:marTop w:val="0"/>
      <w:marBottom w:val="0"/>
      <w:divBdr>
        <w:top w:val="none" w:sz="0" w:space="0" w:color="auto"/>
        <w:left w:val="none" w:sz="0" w:space="0" w:color="auto"/>
        <w:bottom w:val="none" w:sz="0" w:space="0" w:color="auto"/>
        <w:right w:val="none" w:sz="0" w:space="0" w:color="auto"/>
      </w:divBdr>
    </w:div>
    <w:div w:id="1327511116">
      <w:bodyDiv w:val="1"/>
      <w:marLeft w:val="0"/>
      <w:marRight w:val="0"/>
      <w:marTop w:val="0"/>
      <w:marBottom w:val="0"/>
      <w:divBdr>
        <w:top w:val="none" w:sz="0" w:space="0" w:color="auto"/>
        <w:left w:val="none" w:sz="0" w:space="0" w:color="auto"/>
        <w:bottom w:val="none" w:sz="0" w:space="0" w:color="auto"/>
        <w:right w:val="none" w:sz="0" w:space="0" w:color="auto"/>
      </w:divBdr>
      <w:divsChild>
        <w:div w:id="824782887">
          <w:marLeft w:val="1166"/>
          <w:marRight w:val="0"/>
          <w:marTop w:val="96"/>
          <w:marBottom w:val="0"/>
          <w:divBdr>
            <w:top w:val="none" w:sz="0" w:space="0" w:color="auto"/>
            <w:left w:val="none" w:sz="0" w:space="0" w:color="auto"/>
            <w:bottom w:val="none" w:sz="0" w:space="0" w:color="auto"/>
            <w:right w:val="none" w:sz="0" w:space="0" w:color="auto"/>
          </w:divBdr>
        </w:div>
      </w:divsChild>
    </w:div>
    <w:div w:id="1419911539">
      <w:bodyDiv w:val="1"/>
      <w:marLeft w:val="0"/>
      <w:marRight w:val="0"/>
      <w:marTop w:val="0"/>
      <w:marBottom w:val="0"/>
      <w:divBdr>
        <w:top w:val="none" w:sz="0" w:space="0" w:color="auto"/>
        <w:left w:val="none" w:sz="0" w:space="0" w:color="auto"/>
        <w:bottom w:val="none" w:sz="0" w:space="0" w:color="auto"/>
        <w:right w:val="none" w:sz="0" w:space="0" w:color="auto"/>
      </w:divBdr>
    </w:div>
    <w:div w:id="1431855658">
      <w:bodyDiv w:val="1"/>
      <w:marLeft w:val="0"/>
      <w:marRight w:val="0"/>
      <w:marTop w:val="0"/>
      <w:marBottom w:val="0"/>
      <w:divBdr>
        <w:top w:val="none" w:sz="0" w:space="0" w:color="auto"/>
        <w:left w:val="none" w:sz="0" w:space="0" w:color="auto"/>
        <w:bottom w:val="none" w:sz="0" w:space="0" w:color="auto"/>
        <w:right w:val="none" w:sz="0" w:space="0" w:color="auto"/>
      </w:divBdr>
    </w:div>
    <w:div w:id="1483692598">
      <w:bodyDiv w:val="1"/>
      <w:marLeft w:val="0"/>
      <w:marRight w:val="0"/>
      <w:marTop w:val="0"/>
      <w:marBottom w:val="0"/>
      <w:divBdr>
        <w:top w:val="none" w:sz="0" w:space="0" w:color="auto"/>
        <w:left w:val="none" w:sz="0" w:space="0" w:color="auto"/>
        <w:bottom w:val="none" w:sz="0" w:space="0" w:color="auto"/>
        <w:right w:val="none" w:sz="0" w:space="0" w:color="auto"/>
      </w:divBdr>
    </w:div>
    <w:div w:id="1488207544">
      <w:bodyDiv w:val="1"/>
      <w:marLeft w:val="0"/>
      <w:marRight w:val="0"/>
      <w:marTop w:val="0"/>
      <w:marBottom w:val="0"/>
      <w:divBdr>
        <w:top w:val="none" w:sz="0" w:space="0" w:color="auto"/>
        <w:left w:val="none" w:sz="0" w:space="0" w:color="auto"/>
        <w:bottom w:val="none" w:sz="0" w:space="0" w:color="auto"/>
        <w:right w:val="none" w:sz="0" w:space="0" w:color="auto"/>
      </w:divBdr>
    </w:div>
    <w:div w:id="1555266211">
      <w:bodyDiv w:val="1"/>
      <w:marLeft w:val="0"/>
      <w:marRight w:val="0"/>
      <w:marTop w:val="0"/>
      <w:marBottom w:val="0"/>
      <w:divBdr>
        <w:top w:val="none" w:sz="0" w:space="0" w:color="auto"/>
        <w:left w:val="none" w:sz="0" w:space="0" w:color="auto"/>
        <w:bottom w:val="none" w:sz="0" w:space="0" w:color="auto"/>
        <w:right w:val="none" w:sz="0" w:space="0" w:color="auto"/>
      </w:divBdr>
    </w:div>
    <w:div w:id="1557350238">
      <w:bodyDiv w:val="1"/>
      <w:marLeft w:val="0"/>
      <w:marRight w:val="0"/>
      <w:marTop w:val="0"/>
      <w:marBottom w:val="0"/>
      <w:divBdr>
        <w:top w:val="none" w:sz="0" w:space="0" w:color="auto"/>
        <w:left w:val="none" w:sz="0" w:space="0" w:color="auto"/>
        <w:bottom w:val="none" w:sz="0" w:space="0" w:color="auto"/>
        <w:right w:val="none" w:sz="0" w:space="0" w:color="auto"/>
      </w:divBdr>
    </w:div>
    <w:div w:id="1570262302">
      <w:bodyDiv w:val="1"/>
      <w:marLeft w:val="0"/>
      <w:marRight w:val="0"/>
      <w:marTop w:val="0"/>
      <w:marBottom w:val="0"/>
      <w:divBdr>
        <w:top w:val="none" w:sz="0" w:space="0" w:color="auto"/>
        <w:left w:val="none" w:sz="0" w:space="0" w:color="auto"/>
        <w:bottom w:val="none" w:sz="0" w:space="0" w:color="auto"/>
        <w:right w:val="none" w:sz="0" w:space="0" w:color="auto"/>
      </w:divBdr>
    </w:div>
    <w:div w:id="1611812086">
      <w:bodyDiv w:val="1"/>
      <w:marLeft w:val="0"/>
      <w:marRight w:val="0"/>
      <w:marTop w:val="0"/>
      <w:marBottom w:val="0"/>
      <w:divBdr>
        <w:top w:val="none" w:sz="0" w:space="0" w:color="auto"/>
        <w:left w:val="none" w:sz="0" w:space="0" w:color="auto"/>
        <w:bottom w:val="none" w:sz="0" w:space="0" w:color="auto"/>
        <w:right w:val="none" w:sz="0" w:space="0" w:color="auto"/>
      </w:divBdr>
    </w:div>
    <w:div w:id="1616600949">
      <w:bodyDiv w:val="1"/>
      <w:marLeft w:val="0"/>
      <w:marRight w:val="0"/>
      <w:marTop w:val="0"/>
      <w:marBottom w:val="0"/>
      <w:divBdr>
        <w:top w:val="none" w:sz="0" w:space="0" w:color="auto"/>
        <w:left w:val="none" w:sz="0" w:space="0" w:color="auto"/>
        <w:bottom w:val="none" w:sz="0" w:space="0" w:color="auto"/>
        <w:right w:val="none" w:sz="0" w:space="0" w:color="auto"/>
      </w:divBdr>
    </w:div>
    <w:div w:id="1632252494">
      <w:bodyDiv w:val="1"/>
      <w:marLeft w:val="0"/>
      <w:marRight w:val="0"/>
      <w:marTop w:val="0"/>
      <w:marBottom w:val="0"/>
      <w:divBdr>
        <w:top w:val="none" w:sz="0" w:space="0" w:color="auto"/>
        <w:left w:val="none" w:sz="0" w:space="0" w:color="auto"/>
        <w:bottom w:val="none" w:sz="0" w:space="0" w:color="auto"/>
        <w:right w:val="none" w:sz="0" w:space="0" w:color="auto"/>
      </w:divBdr>
    </w:div>
    <w:div w:id="1632973608">
      <w:bodyDiv w:val="1"/>
      <w:marLeft w:val="0"/>
      <w:marRight w:val="0"/>
      <w:marTop w:val="0"/>
      <w:marBottom w:val="0"/>
      <w:divBdr>
        <w:top w:val="none" w:sz="0" w:space="0" w:color="auto"/>
        <w:left w:val="none" w:sz="0" w:space="0" w:color="auto"/>
        <w:bottom w:val="none" w:sz="0" w:space="0" w:color="auto"/>
        <w:right w:val="none" w:sz="0" w:space="0" w:color="auto"/>
      </w:divBdr>
    </w:div>
    <w:div w:id="1666474787">
      <w:bodyDiv w:val="1"/>
      <w:marLeft w:val="0"/>
      <w:marRight w:val="0"/>
      <w:marTop w:val="0"/>
      <w:marBottom w:val="0"/>
      <w:divBdr>
        <w:top w:val="none" w:sz="0" w:space="0" w:color="auto"/>
        <w:left w:val="none" w:sz="0" w:space="0" w:color="auto"/>
        <w:bottom w:val="none" w:sz="0" w:space="0" w:color="auto"/>
        <w:right w:val="none" w:sz="0" w:space="0" w:color="auto"/>
      </w:divBdr>
    </w:div>
    <w:div w:id="1701203333">
      <w:bodyDiv w:val="1"/>
      <w:marLeft w:val="0"/>
      <w:marRight w:val="0"/>
      <w:marTop w:val="0"/>
      <w:marBottom w:val="0"/>
      <w:divBdr>
        <w:top w:val="none" w:sz="0" w:space="0" w:color="auto"/>
        <w:left w:val="none" w:sz="0" w:space="0" w:color="auto"/>
        <w:bottom w:val="none" w:sz="0" w:space="0" w:color="auto"/>
        <w:right w:val="none" w:sz="0" w:space="0" w:color="auto"/>
      </w:divBdr>
    </w:div>
    <w:div w:id="1820920860">
      <w:bodyDiv w:val="1"/>
      <w:marLeft w:val="0"/>
      <w:marRight w:val="0"/>
      <w:marTop w:val="0"/>
      <w:marBottom w:val="0"/>
      <w:divBdr>
        <w:top w:val="none" w:sz="0" w:space="0" w:color="auto"/>
        <w:left w:val="none" w:sz="0" w:space="0" w:color="auto"/>
        <w:bottom w:val="none" w:sz="0" w:space="0" w:color="auto"/>
        <w:right w:val="none" w:sz="0" w:space="0" w:color="auto"/>
      </w:divBdr>
    </w:div>
    <w:div w:id="1885290448">
      <w:bodyDiv w:val="1"/>
      <w:marLeft w:val="0"/>
      <w:marRight w:val="0"/>
      <w:marTop w:val="0"/>
      <w:marBottom w:val="0"/>
      <w:divBdr>
        <w:top w:val="none" w:sz="0" w:space="0" w:color="auto"/>
        <w:left w:val="none" w:sz="0" w:space="0" w:color="auto"/>
        <w:bottom w:val="none" w:sz="0" w:space="0" w:color="auto"/>
        <w:right w:val="none" w:sz="0" w:space="0" w:color="auto"/>
      </w:divBdr>
    </w:div>
    <w:div w:id="1892232687">
      <w:bodyDiv w:val="1"/>
      <w:marLeft w:val="0"/>
      <w:marRight w:val="0"/>
      <w:marTop w:val="0"/>
      <w:marBottom w:val="0"/>
      <w:divBdr>
        <w:top w:val="none" w:sz="0" w:space="0" w:color="auto"/>
        <w:left w:val="none" w:sz="0" w:space="0" w:color="auto"/>
        <w:bottom w:val="none" w:sz="0" w:space="0" w:color="auto"/>
        <w:right w:val="none" w:sz="0" w:space="0" w:color="auto"/>
      </w:divBdr>
    </w:div>
    <w:div w:id="1946843205">
      <w:bodyDiv w:val="1"/>
      <w:marLeft w:val="0"/>
      <w:marRight w:val="0"/>
      <w:marTop w:val="0"/>
      <w:marBottom w:val="0"/>
      <w:divBdr>
        <w:top w:val="none" w:sz="0" w:space="0" w:color="auto"/>
        <w:left w:val="none" w:sz="0" w:space="0" w:color="auto"/>
        <w:bottom w:val="none" w:sz="0" w:space="0" w:color="auto"/>
        <w:right w:val="none" w:sz="0" w:space="0" w:color="auto"/>
      </w:divBdr>
    </w:div>
    <w:div w:id="1979914218">
      <w:bodyDiv w:val="1"/>
      <w:marLeft w:val="0"/>
      <w:marRight w:val="0"/>
      <w:marTop w:val="0"/>
      <w:marBottom w:val="0"/>
      <w:divBdr>
        <w:top w:val="none" w:sz="0" w:space="0" w:color="auto"/>
        <w:left w:val="none" w:sz="0" w:space="0" w:color="auto"/>
        <w:bottom w:val="none" w:sz="0" w:space="0" w:color="auto"/>
        <w:right w:val="none" w:sz="0" w:space="0" w:color="auto"/>
      </w:divBdr>
    </w:div>
    <w:div w:id="2000772441">
      <w:bodyDiv w:val="1"/>
      <w:marLeft w:val="0"/>
      <w:marRight w:val="0"/>
      <w:marTop w:val="0"/>
      <w:marBottom w:val="0"/>
      <w:divBdr>
        <w:top w:val="none" w:sz="0" w:space="0" w:color="auto"/>
        <w:left w:val="none" w:sz="0" w:space="0" w:color="auto"/>
        <w:bottom w:val="none" w:sz="0" w:space="0" w:color="auto"/>
        <w:right w:val="none" w:sz="0" w:space="0" w:color="auto"/>
      </w:divBdr>
    </w:div>
    <w:div w:id="2037808461">
      <w:bodyDiv w:val="1"/>
      <w:marLeft w:val="0"/>
      <w:marRight w:val="0"/>
      <w:marTop w:val="0"/>
      <w:marBottom w:val="0"/>
      <w:divBdr>
        <w:top w:val="none" w:sz="0" w:space="0" w:color="auto"/>
        <w:left w:val="none" w:sz="0" w:space="0" w:color="auto"/>
        <w:bottom w:val="none" w:sz="0" w:space="0" w:color="auto"/>
        <w:right w:val="none" w:sz="0" w:space="0" w:color="auto"/>
      </w:divBdr>
    </w:div>
    <w:div w:id="2038387080">
      <w:bodyDiv w:val="1"/>
      <w:marLeft w:val="0"/>
      <w:marRight w:val="0"/>
      <w:marTop w:val="0"/>
      <w:marBottom w:val="0"/>
      <w:divBdr>
        <w:top w:val="none" w:sz="0" w:space="0" w:color="auto"/>
        <w:left w:val="none" w:sz="0" w:space="0" w:color="auto"/>
        <w:bottom w:val="none" w:sz="0" w:space="0" w:color="auto"/>
        <w:right w:val="none" w:sz="0" w:space="0" w:color="auto"/>
      </w:divBdr>
    </w:div>
    <w:div w:id="2065909131">
      <w:bodyDiv w:val="1"/>
      <w:marLeft w:val="0"/>
      <w:marRight w:val="0"/>
      <w:marTop w:val="0"/>
      <w:marBottom w:val="0"/>
      <w:divBdr>
        <w:top w:val="none" w:sz="0" w:space="0" w:color="auto"/>
        <w:left w:val="none" w:sz="0" w:space="0" w:color="auto"/>
        <w:bottom w:val="none" w:sz="0" w:space="0" w:color="auto"/>
        <w:right w:val="none" w:sz="0" w:space="0" w:color="auto"/>
      </w:divBdr>
    </w:div>
    <w:div w:id="20977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russoraciti.it"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gif"/><Relationship Id="rId19" Type="http://schemas.openxmlformats.org/officeDocument/2006/relationships/hyperlink" Target="https://invalsi-areaprove.cineca.it/docs/2020/Posticipi_202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4ABB-EB51-45FA-9757-F530C123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2528</Words>
  <Characters>14416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Rametta</dc:creator>
  <cp:lastModifiedBy>Maria Luisa</cp:lastModifiedBy>
  <cp:revision>14</cp:revision>
  <cp:lastPrinted>2019-10-30T02:17:00Z</cp:lastPrinted>
  <dcterms:created xsi:type="dcterms:W3CDTF">2019-10-29T17:01:00Z</dcterms:created>
  <dcterms:modified xsi:type="dcterms:W3CDTF">2020-06-18T12:32:00Z</dcterms:modified>
</cp:coreProperties>
</file>